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D8" w:rsidRDefault="004615D8" w:rsidP="004615D8">
      <w:pPr>
        <w:jc w:val="center"/>
        <w:rPr>
          <w:rFonts w:ascii="Arial" w:hAnsi="Arial" w:cs="Arial"/>
          <w:b/>
          <w:sz w:val="28"/>
          <w:szCs w:val="28"/>
        </w:rPr>
      </w:pPr>
    </w:p>
    <w:p w:rsidR="004615D8" w:rsidRPr="00701561" w:rsidRDefault="004615D8" w:rsidP="004615D8">
      <w:pPr>
        <w:jc w:val="center"/>
        <w:rPr>
          <w:rFonts w:ascii="Arial" w:hAnsi="Arial" w:cs="Arial"/>
          <w:b/>
          <w:sz w:val="28"/>
          <w:szCs w:val="28"/>
        </w:rPr>
      </w:pPr>
    </w:p>
    <w:tbl>
      <w:tblPr>
        <w:tblStyle w:val="Reetkatablice"/>
        <w:tblpPr w:leftFromText="180" w:rightFromText="180" w:vertAnchor="text" w:tblpX="426" w:tblpY="1"/>
        <w:tblOverlap w:val="never"/>
        <w:tblW w:w="0" w:type="auto"/>
        <w:tblLook w:val="04A0" w:firstRow="1" w:lastRow="0" w:firstColumn="1" w:lastColumn="0" w:noHBand="0" w:noVBand="1"/>
      </w:tblPr>
      <w:tblGrid>
        <w:gridCol w:w="4673"/>
        <w:gridCol w:w="4673"/>
      </w:tblGrid>
      <w:tr w:rsidR="00904BC2" w:rsidRPr="00951294" w:rsidTr="0021182C">
        <w:tc>
          <w:tcPr>
            <w:tcW w:w="4673" w:type="dxa"/>
          </w:tcPr>
          <w:p w:rsidR="00904BC2" w:rsidRPr="00951294" w:rsidRDefault="00904BC2" w:rsidP="0021182C">
            <w:pPr>
              <w:autoSpaceDE w:val="0"/>
              <w:autoSpaceDN w:val="0"/>
              <w:adjustRightInd w:val="0"/>
              <w:spacing w:after="0" w:line="240" w:lineRule="auto"/>
              <w:rPr>
                <w:rFonts w:ascii="Calibri" w:hAnsi="Calibri" w:cs="Calibri"/>
                <w:b/>
                <w:bCs/>
                <w:color w:val="000000"/>
              </w:rPr>
            </w:pPr>
            <w:r w:rsidRPr="00951294">
              <w:rPr>
                <w:rFonts w:ascii="Calibri" w:hAnsi="Calibri" w:cs="Calibri"/>
                <w:b/>
                <w:bCs/>
                <w:color w:val="000000"/>
                <w:lang w:eastAsia="en-US"/>
              </w:rPr>
              <w:t>General Conditions for the Certification of Management Systems</w:t>
            </w:r>
          </w:p>
        </w:tc>
        <w:tc>
          <w:tcPr>
            <w:tcW w:w="4673" w:type="dxa"/>
          </w:tcPr>
          <w:p w:rsidR="00904BC2" w:rsidRPr="00951294" w:rsidRDefault="00904BC2" w:rsidP="00951294">
            <w:pPr>
              <w:spacing w:line="360" w:lineRule="auto"/>
              <w:jc w:val="both"/>
              <w:rPr>
                <w:rFonts w:ascii="Calibri" w:hAnsi="Calibri" w:cs="Calibri"/>
                <w:b/>
              </w:rPr>
            </w:pPr>
            <w:r w:rsidRPr="00951294">
              <w:rPr>
                <w:rFonts w:ascii="Calibri" w:hAnsi="Calibri" w:cs="Calibri"/>
                <w:b/>
              </w:rPr>
              <w:t>Opći uvjeti za certificiranje sustava upravljanja</w:t>
            </w:r>
          </w:p>
        </w:tc>
      </w:tr>
      <w:tr w:rsidR="00904BC2" w:rsidRPr="00951294" w:rsidTr="0021182C">
        <w:tc>
          <w:tcPr>
            <w:tcW w:w="4673" w:type="dxa"/>
          </w:tcPr>
          <w:p w:rsidR="00904BC2" w:rsidRPr="00951294" w:rsidRDefault="00904BC2" w:rsidP="0021182C">
            <w:pPr>
              <w:autoSpaceDE w:val="0"/>
              <w:autoSpaceDN w:val="0"/>
              <w:adjustRightInd w:val="0"/>
              <w:spacing w:after="0" w:line="240" w:lineRule="auto"/>
              <w:rPr>
                <w:rFonts w:ascii="Calibri" w:hAnsi="Calibri" w:cs="Calibri"/>
                <w:b/>
                <w:bCs/>
                <w:color w:val="000000"/>
                <w:lang w:eastAsia="en-US"/>
              </w:rPr>
            </w:pPr>
            <w:r w:rsidRPr="00951294">
              <w:rPr>
                <w:rFonts w:ascii="Calibri" w:hAnsi="Calibri" w:cs="Calibri"/>
                <w:b/>
                <w:bCs/>
                <w:color w:val="000000"/>
                <w:lang w:eastAsia="en-US"/>
              </w:rPr>
              <w:t xml:space="preserve">Table of contents </w:t>
            </w:r>
          </w:p>
          <w:p w:rsidR="00904BC2" w:rsidRPr="00A04CF4" w:rsidRDefault="00610BDE" w:rsidP="0021182C">
            <w:pPr>
              <w:autoSpaceDE w:val="0"/>
              <w:autoSpaceDN w:val="0"/>
              <w:adjustRightInd w:val="0"/>
              <w:spacing w:after="0" w:line="240" w:lineRule="auto"/>
              <w:rPr>
                <w:rFonts w:ascii="Calibri" w:hAnsi="Calibri" w:cs="Calibri"/>
                <w:color w:val="000000"/>
              </w:rPr>
            </w:pPr>
            <w:r w:rsidRPr="00951294">
              <w:rPr>
                <w:rFonts w:ascii="Calibri" w:hAnsi="Calibri" w:cs="Calibri"/>
                <w:b/>
                <w:bCs/>
                <w:color w:val="000000"/>
              </w:rPr>
              <w:t xml:space="preserve">1. </w:t>
            </w:r>
            <w:r w:rsidR="00904BC2" w:rsidRPr="00A04CF4">
              <w:rPr>
                <w:rFonts w:ascii="Calibri" w:hAnsi="Calibri" w:cs="Calibri"/>
                <w:b/>
                <w:bCs/>
                <w:color w:val="000000"/>
              </w:rPr>
              <w:t xml:space="preserve">TASKS OF THE CERTIFICATION BODY AND THE CLIENT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1.1 Tasks of the certification body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1.2 Tasks of the client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1.3 Changing the Certification Body during the validity of the Certificate (Transfer of Certificate</w:t>
            </w:r>
            <w:r w:rsidRPr="00951294">
              <w:rPr>
                <w:rFonts w:ascii="Calibri" w:hAnsi="Calibri" w:cs="Calibri"/>
                <w:b/>
                <w:bCs/>
                <w:color w:val="000000"/>
              </w:rPr>
              <w:t>)</w:t>
            </w:r>
            <w:r w:rsidRPr="00A04CF4">
              <w:rPr>
                <w:rFonts w:ascii="Calibri" w:hAnsi="Calibri" w:cs="Calibri"/>
                <w:b/>
                <w:bCs/>
                <w:color w:val="000000"/>
              </w:rPr>
              <w:t xml:space="preserve">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1.4 Arrangements regarding occupational health and safety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 xml:space="preserve">1.4.1 Arrangements to be undertaken by the client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 xml:space="preserve">1.4.2 Certification Body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1.5 Additional requirements for certification of energy management systems according to DIN EN ISO 50001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 xml:space="preserve">1.5.1 Evidence of continual energy performance improvement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 xml:space="preserve">1.5.2 Energy audits acc. to DIN EN 16247-1 (or ISO 50002 respectively)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2</w:t>
            </w:r>
            <w:r w:rsidR="0021182C" w:rsidRPr="00951294">
              <w:rPr>
                <w:rFonts w:ascii="Calibri" w:hAnsi="Calibri" w:cs="Calibri"/>
                <w:b/>
                <w:bCs/>
                <w:color w:val="000000"/>
              </w:rPr>
              <w:t>.</w:t>
            </w:r>
            <w:r w:rsidRPr="00A04CF4">
              <w:rPr>
                <w:rFonts w:ascii="Calibri" w:hAnsi="Calibri" w:cs="Calibri"/>
                <w:b/>
                <w:bCs/>
                <w:color w:val="000000"/>
              </w:rPr>
              <w:t xml:space="preserve"> VALIDITY AND RIGHTS OF USE OF THE TEST MARK AND THE CERTIFICATE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3</w:t>
            </w:r>
            <w:r w:rsidR="0021182C" w:rsidRPr="00951294">
              <w:rPr>
                <w:rFonts w:ascii="Calibri" w:hAnsi="Calibri" w:cs="Calibri"/>
                <w:b/>
                <w:bCs/>
                <w:color w:val="000000"/>
              </w:rPr>
              <w:t>.</w:t>
            </w:r>
            <w:r w:rsidRPr="00A04CF4">
              <w:rPr>
                <w:rFonts w:ascii="Calibri" w:hAnsi="Calibri" w:cs="Calibri"/>
                <w:b/>
                <w:bCs/>
                <w:color w:val="000000"/>
              </w:rPr>
              <w:t xml:space="preserve"> ENDING OF RIGHTS OF USE 3.1 End of the right to use the certificate and test mark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3.2 Certification Body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3.3 Client </w:t>
            </w:r>
          </w:p>
          <w:p w:rsidR="00904BC2" w:rsidRPr="00951294" w:rsidRDefault="00904BC2" w:rsidP="0021182C">
            <w:pPr>
              <w:pStyle w:val="Default"/>
              <w:rPr>
                <w:rFonts w:ascii="Calibri" w:hAnsi="Calibri" w:cs="Calibri"/>
                <w:b/>
                <w:bCs/>
                <w:sz w:val="22"/>
                <w:szCs w:val="22"/>
                <w:lang w:eastAsia="en-US"/>
              </w:rPr>
            </w:pPr>
            <w:r w:rsidRPr="00951294">
              <w:rPr>
                <w:rFonts w:ascii="Calibri" w:hAnsi="Calibri" w:cs="Calibri"/>
                <w:b/>
                <w:bCs/>
                <w:sz w:val="22"/>
                <w:szCs w:val="22"/>
                <w:lang w:eastAsia="en-US"/>
              </w:rPr>
              <w:t>3.4 Mutual right to terminate the contract immediately</w:t>
            </w:r>
          </w:p>
          <w:p w:rsidR="00904BC2" w:rsidRPr="00951294" w:rsidRDefault="00904BC2" w:rsidP="0021182C">
            <w:pPr>
              <w:pStyle w:val="Default"/>
              <w:rPr>
                <w:rFonts w:ascii="Calibri" w:hAnsi="Calibri" w:cs="Calibri"/>
                <w:b/>
                <w:sz w:val="22"/>
                <w:szCs w:val="22"/>
              </w:rPr>
            </w:pPr>
            <w:r w:rsidRPr="00951294">
              <w:rPr>
                <w:rFonts w:ascii="Calibri" w:hAnsi="Calibri" w:cs="Calibri"/>
                <w:sz w:val="22"/>
                <w:szCs w:val="22"/>
                <w:lang w:eastAsia="en-US"/>
              </w:rPr>
              <w:t xml:space="preserve">4. </w:t>
            </w:r>
            <w:r w:rsidRPr="00951294">
              <w:rPr>
                <w:rFonts w:ascii="Calibri" w:hAnsi="Calibri" w:cs="Calibri"/>
                <w:b/>
                <w:bCs/>
                <w:sz w:val="22"/>
                <w:szCs w:val="22"/>
                <w:lang w:eastAsia="en-US"/>
              </w:rPr>
              <w:t>SCOPE OF APPLICATION</w:t>
            </w:r>
          </w:p>
        </w:tc>
        <w:tc>
          <w:tcPr>
            <w:tcW w:w="4673" w:type="dxa"/>
          </w:tcPr>
          <w:p w:rsidR="00904BC2" w:rsidRPr="00951294" w:rsidRDefault="00904BC2" w:rsidP="0021182C">
            <w:pPr>
              <w:autoSpaceDE w:val="0"/>
              <w:autoSpaceDN w:val="0"/>
              <w:adjustRightInd w:val="0"/>
              <w:spacing w:after="0" w:line="240" w:lineRule="auto"/>
              <w:rPr>
                <w:rFonts w:ascii="Calibri" w:hAnsi="Calibri" w:cs="Calibri"/>
                <w:b/>
                <w:bCs/>
                <w:color w:val="000000"/>
                <w:lang w:eastAsia="en-US"/>
              </w:rPr>
            </w:pPr>
            <w:r w:rsidRPr="00951294">
              <w:rPr>
                <w:rFonts w:ascii="Calibri" w:hAnsi="Calibri" w:cs="Calibri"/>
                <w:b/>
                <w:bCs/>
                <w:color w:val="000000"/>
                <w:lang w:eastAsia="en-US"/>
              </w:rPr>
              <w:t>Sadržaj</w:t>
            </w:r>
          </w:p>
          <w:p w:rsidR="00904BC2" w:rsidRPr="00A04CF4" w:rsidRDefault="00610BDE" w:rsidP="0021182C">
            <w:pPr>
              <w:autoSpaceDE w:val="0"/>
              <w:autoSpaceDN w:val="0"/>
              <w:adjustRightInd w:val="0"/>
              <w:spacing w:after="0" w:line="240" w:lineRule="auto"/>
              <w:rPr>
                <w:rFonts w:ascii="Calibri" w:hAnsi="Calibri" w:cs="Calibri"/>
                <w:color w:val="000000"/>
              </w:rPr>
            </w:pPr>
            <w:r w:rsidRPr="00951294">
              <w:rPr>
                <w:rFonts w:ascii="Calibri" w:hAnsi="Calibri" w:cs="Calibri"/>
                <w:b/>
                <w:bCs/>
                <w:color w:val="000000"/>
              </w:rPr>
              <w:t xml:space="preserve">1. </w:t>
            </w:r>
            <w:r w:rsidR="00904BC2" w:rsidRPr="00951294">
              <w:rPr>
                <w:rFonts w:ascii="Calibri" w:hAnsi="Calibri" w:cs="Calibri"/>
                <w:b/>
                <w:bCs/>
                <w:color w:val="000000"/>
              </w:rPr>
              <w:t xml:space="preserve">ZADACI CERTIFIKACIJSKOG TIJELA I KLIJENTA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1.1 </w:t>
            </w:r>
            <w:r w:rsidRPr="00951294">
              <w:rPr>
                <w:rFonts w:ascii="Calibri" w:hAnsi="Calibri" w:cs="Calibri"/>
                <w:b/>
                <w:bCs/>
                <w:color w:val="000000"/>
              </w:rPr>
              <w:t xml:space="preserve">  Zadaci certifikacijskog tijela</w:t>
            </w:r>
            <w:r w:rsidRPr="00A04CF4">
              <w:rPr>
                <w:rFonts w:ascii="Calibri" w:hAnsi="Calibri" w:cs="Calibri"/>
                <w:b/>
                <w:bCs/>
                <w:color w:val="000000"/>
              </w:rPr>
              <w:t xml:space="preserve"> </w:t>
            </w:r>
          </w:p>
          <w:p w:rsidR="00904BC2" w:rsidRPr="00951294" w:rsidRDefault="00904BC2" w:rsidP="0021182C">
            <w:pPr>
              <w:autoSpaceDE w:val="0"/>
              <w:autoSpaceDN w:val="0"/>
              <w:adjustRightInd w:val="0"/>
              <w:spacing w:after="0" w:line="240" w:lineRule="auto"/>
              <w:rPr>
                <w:rFonts w:ascii="Calibri" w:hAnsi="Calibri" w:cs="Calibri"/>
                <w:b/>
                <w:bCs/>
                <w:color w:val="000000"/>
              </w:rPr>
            </w:pPr>
            <w:r w:rsidRPr="00A04CF4">
              <w:rPr>
                <w:rFonts w:ascii="Calibri" w:hAnsi="Calibri" w:cs="Calibri"/>
                <w:b/>
                <w:bCs/>
                <w:color w:val="000000"/>
              </w:rPr>
              <w:t xml:space="preserve">1.2 </w:t>
            </w:r>
            <w:r w:rsidRPr="00951294">
              <w:rPr>
                <w:rFonts w:ascii="Calibri" w:hAnsi="Calibri" w:cs="Calibri"/>
                <w:b/>
                <w:bCs/>
                <w:color w:val="000000"/>
              </w:rPr>
              <w:t xml:space="preserve">  Zadaci klijenta</w:t>
            </w:r>
            <w:r w:rsidRPr="00A04CF4">
              <w:rPr>
                <w:rFonts w:ascii="Calibri" w:hAnsi="Calibri" w:cs="Calibri"/>
                <w:b/>
                <w:bCs/>
                <w:color w:val="000000"/>
              </w:rPr>
              <w:t xml:space="preserve"> </w:t>
            </w:r>
          </w:p>
          <w:p w:rsidR="00610BDE" w:rsidRPr="00951294" w:rsidRDefault="00904BC2" w:rsidP="0021182C">
            <w:pPr>
              <w:autoSpaceDE w:val="0"/>
              <w:autoSpaceDN w:val="0"/>
              <w:adjustRightInd w:val="0"/>
              <w:spacing w:after="0" w:line="240" w:lineRule="auto"/>
              <w:rPr>
                <w:rFonts w:ascii="Calibri" w:hAnsi="Calibri" w:cs="Calibri"/>
                <w:b/>
                <w:bCs/>
                <w:color w:val="000000"/>
              </w:rPr>
            </w:pPr>
            <w:r w:rsidRPr="00951294">
              <w:rPr>
                <w:rFonts w:ascii="Calibri" w:hAnsi="Calibri" w:cs="Calibri"/>
                <w:b/>
                <w:bCs/>
                <w:color w:val="000000"/>
              </w:rPr>
              <w:t xml:space="preserve">1.3   Promjena certifikacijskog tijela tijekom važenja certifikata (transfer certifikata) </w:t>
            </w:r>
          </w:p>
          <w:p w:rsidR="00610BDE" w:rsidRPr="00951294" w:rsidRDefault="00904BC2" w:rsidP="0021182C">
            <w:pPr>
              <w:autoSpaceDE w:val="0"/>
              <w:autoSpaceDN w:val="0"/>
              <w:adjustRightInd w:val="0"/>
              <w:spacing w:after="0" w:line="240" w:lineRule="auto"/>
              <w:rPr>
                <w:rFonts w:ascii="Calibri" w:hAnsi="Calibri" w:cs="Calibri"/>
                <w:b/>
              </w:rPr>
            </w:pPr>
            <w:r w:rsidRPr="00951294">
              <w:rPr>
                <w:rFonts w:ascii="Calibri" w:hAnsi="Calibri" w:cs="Calibri"/>
                <w:b/>
                <w:bCs/>
                <w:color w:val="000000"/>
              </w:rPr>
              <w:t xml:space="preserve">1.4 </w:t>
            </w:r>
            <w:r w:rsidRPr="00951294">
              <w:rPr>
                <w:rFonts w:ascii="Calibri" w:hAnsi="Calibri" w:cs="Calibri"/>
                <w:b/>
              </w:rPr>
              <w:t>Rješenja o zaštiti na radu i sigurnosti</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 xml:space="preserve">1.4.1 </w:t>
            </w:r>
            <w:r w:rsidR="00610BDE" w:rsidRPr="00951294">
              <w:rPr>
                <w:rFonts w:ascii="Calibri" w:hAnsi="Calibri" w:cs="Calibri"/>
                <w:color w:val="000000"/>
              </w:rPr>
              <w:t>Rješenja koja mora poduzeti klijent</w:t>
            </w:r>
            <w:r w:rsidRPr="00A04CF4">
              <w:rPr>
                <w:rFonts w:ascii="Calibri" w:hAnsi="Calibri" w:cs="Calibri"/>
                <w:color w:val="000000"/>
              </w:rPr>
              <w:t xml:space="preserve">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 xml:space="preserve">1.4.2 </w:t>
            </w:r>
            <w:r w:rsidR="00610BDE" w:rsidRPr="00951294">
              <w:rPr>
                <w:rFonts w:ascii="Calibri" w:hAnsi="Calibri" w:cs="Calibri"/>
                <w:color w:val="000000"/>
              </w:rPr>
              <w:t>Certifikacijsko tijelo</w:t>
            </w:r>
            <w:r w:rsidRPr="00A04CF4">
              <w:rPr>
                <w:rFonts w:ascii="Calibri" w:hAnsi="Calibri" w:cs="Calibri"/>
                <w:color w:val="000000"/>
              </w:rPr>
              <w:t xml:space="preserve"> </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b/>
                <w:bCs/>
                <w:color w:val="000000"/>
              </w:rPr>
              <w:t xml:space="preserve">1.5 </w:t>
            </w:r>
            <w:r w:rsidR="00610BDE" w:rsidRPr="00951294">
              <w:rPr>
                <w:rFonts w:ascii="Calibri" w:hAnsi="Calibri" w:cs="Calibri"/>
                <w:b/>
              </w:rPr>
              <w:t>Dodatni zahtjevi za certificiranje sustava upravljanja energijom prema DIN EN ISO 50001</w:t>
            </w:r>
          </w:p>
          <w:p w:rsidR="00904BC2" w:rsidRPr="00A04CF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 xml:space="preserve">1.5.1 </w:t>
            </w:r>
            <w:r w:rsidR="00610BDE" w:rsidRPr="00951294">
              <w:rPr>
                <w:rFonts w:ascii="Calibri" w:hAnsi="Calibri" w:cs="Calibri"/>
                <w:color w:val="000000"/>
              </w:rPr>
              <w:t>Dokaz o kontinuiranom poboljšanju energetske učinkovitosti</w:t>
            </w:r>
          </w:p>
          <w:p w:rsidR="00610BDE" w:rsidRPr="00951294" w:rsidRDefault="00904BC2" w:rsidP="0021182C">
            <w:pPr>
              <w:autoSpaceDE w:val="0"/>
              <w:autoSpaceDN w:val="0"/>
              <w:adjustRightInd w:val="0"/>
              <w:spacing w:after="0" w:line="240" w:lineRule="auto"/>
              <w:rPr>
                <w:rFonts w:ascii="Calibri" w:hAnsi="Calibri" w:cs="Calibri"/>
                <w:color w:val="000000"/>
              </w:rPr>
            </w:pPr>
            <w:r w:rsidRPr="00A04CF4">
              <w:rPr>
                <w:rFonts w:ascii="Calibri" w:hAnsi="Calibri" w:cs="Calibri"/>
                <w:color w:val="000000"/>
              </w:rPr>
              <w:t>1.5.2 Energ</w:t>
            </w:r>
            <w:r w:rsidR="00610BDE" w:rsidRPr="00951294">
              <w:rPr>
                <w:rFonts w:ascii="Calibri" w:hAnsi="Calibri" w:cs="Calibri"/>
                <w:color w:val="000000"/>
              </w:rPr>
              <w:t>etski auditi prema DIN EN 16247-1 (ili ISO 50002</w:t>
            </w:r>
            <w:r w:rsidRPr="00A04CF4">
              <w:rPr>
                <w:rFonts w:ascii="Calibri" w:hAnsi="Calibri" w:cs="Calibri"/>
                <w:color w:val="000000"/>
              </w:rPr>
              <w:t xml:space="preserve">) </w:t>
            </w:r>
          </w:p>
          <w:p w:rsidR="00610BDE" w:rsidRPr="00951294" w:rsidRDefault="00904BC2" w:rsidP="0021182C">
            <w:pPr>
              <w:autoSpaceDE w:val="0"/>
              <w:autoSpaceDN w:val="0"/>
              <w:adjustRightInd w:val="0"/>
              <w:spacing w:after="0" w:line="240" w:lineRule="auto"/>
              <w:rPr>
                <w:rFonts w:ascii="Calibri" w:hAnsi="Calibri" w:cs="Calibri"/>
                <w:b/>
              </w:rPr>
            </w:pPr>
            <w:r w:rsidRPr="00951294">
              <w:rPr>
                <w:rFonts w:ascii="Calibri" w:hAnsi="Calibri" w:cs="Calibri"/>
                <w:b/>
                <w:bCs/>
                <w:color w:val="000000"/>
              </w:rPr>
              <w:t>2</w:t>
            </w:r>
            <w:r w:rsidR="0021182C" w:rsidRPr="00951294">
              <w:rPr>
                <w:rFonts w:ascii="Calibri" w:hAnsi="Calibri" w:cs="Calibri"/>
                <w:b/>
                <w:bCs/>
                <w:color w:val="000000"/>
              </w:rPr>
              <w:t>.</w:t>
            </w:r>
            <w:r w:rsidRPr="00951294">
              <w:rPr>
                <w:rFonts w:ascii="Calibri" w:hAnsi="Calibri" w:cs="Calibri"/>
                <w:b/>
                <w:bCs/>
                <w:color w:val="000000"/>
              </w:rPr>
              <w:t xml:space="preserve"> </w:t>
            </w:r>
            <w:r w:rsidR="00610BDE" w:rsidRPr="00951294">
              <w:rPr>
                <w:rFonts w:ascii="Calibri" w:hAnsi="Calibri" w:cs="Calibri"/>
                <w:b/>
              </w:rPr>
              <w:t>VALJANOST I PRAVA KORIŠTENJA TESTNE OZNAKE I CERTIFIKATA</w:t>
            </w:r>
          </w:p>
          <w:p w:rsidR="00610BDE" w:rsidRPr="00951294" w:rsidRDefault="00904BC2" w:rsidP="0021182C">
            <w:pPr>
              <w:autoSpaceDE w:val="0"/>
              <w:autoSpaceDN w:val="0"/>
              <w:adjustRightInd w:val="0"/>
              <w:spacing w:after="0" w:line="240" w:lineRule="auto"/>
              <w:rPr>
                <w:rFonts w:ascii="Calibri" w:hAnsi="Calibri" w:cs="Calibri"/>
                <w:b/>
                <w:bCs/>
                <w:color w:val="000000"/>
              </w:rPr>
            </w:pPr>
            <w:r w:rsidRPr="00A04CF4">
              <w:rPr>
                <w:rFonts w:ascii="Calibri" w:hAnsi="Calibri" w:cs="Calibri"/>
                <w:b/>
                <w:bCs/>
                <w:color w:val="000000"/>
              </w:rPr>
              <w:t>3</w:t>
            </w:r>
            <w:r w:rsidR="0021182C" w:rsidRPr="00951294">
              <w:rPr>
                <w:rFonts w:ascii="Calibri" w:hAnsi="Calibri" w:cs="Calibri"/>
                <w:b/>
                <w:bCs/>
                <w:color w:val="000000"/>
              </w:rPr>
              <w:t>.</w:t>
            </w:r>
            <w:r w:rsidRPr="00A04CF4">
              <w:rPr>
                <w:rFonts w:ascii="Calibri" w:hAnsi="Calibri" w:cs="Calibri"/>
                <w:b/>
                <w:bCs/>
                <w:color w:val="000000"/>
              </w:rPr>
              <w:t xml:space="preserve"> </w:t>
            </w:r>
            <w:r w:rsidR="00610BDE" w:rsidRPr="00951294">
              <w:rPr>
                <w:rFonts w:ascii="Calibri" w:hAnsi="Calibri" w:cs="Calibri"/>
                <w:b/>
                <w:bCs/>
                <w:color w:val="000000"/>
              </w:rPr>
              <w:t>OKONČANJE PRAVA UPOTREBE</w:t>
            </w:r>
          </w:p>
          <w:p w:rsidR="00610BDE" w:rsidRPr="00951294" w:rsidRDefault="00904BC2" w:rsidP="0021182C">
            <w:pPr>
              <w:autoSpaceDE w:val="0"/>
              <w:autoSpaceDN w:val="0"/>
              <w:adjustRightInd w:val="0"/>
              <w:spacing w:after="0" w:line="240" w:lineRule="auto"/>
              <w:rPr>
                <w:rFonts w:ascii="Calibri" w:hAnsi="Calibri" w:cs="Calibri"/>
                <w:b/>
              </w:rPr>
            </w:pPr>
            <w:r w:rsidRPr="00951294">
              <w:rPr>
                <w:rFonts w:ascii="Calibri" w:hAnsi="Calibri" w:cs="Calibri"/>
                <w:b/>
                <w:bCs/>
                <w:color w:val="000000"/>
              </w:rPr>
              <w:t>3.</w:t>
            </w:r>
            <w:r w:rsidR="0021182C" w:rsidRPr="00951294">
              <w:rPr>
                <w:rFonts w:ascii="Calibri" w:hAnsi="Calibri" w:cs="Calibri"/>
                <w:b/>
                <w:bCs/>
                <w:color w:val="000000"/>
              </w:rPr>
              <w:t>1</w:t>
            </w:r>
            <w:r w:rsidRPr="00951294">
              <w:rPr>
                <w:rFonts w:ascii="Calibri" w:hAnsi="Calibri" w:cs="Calibri"/>
                <w:b/>
                <w:bCs/>
                <w:color w:val="000000"/>
              </w:rPr>
              <w:t xml:space="preserve"> </w:t>
            </w:r>
            <w:r w:rsidR="00610BDE" w:rsidRPr="00951294">
              <w:rPr>
                <w:rFonts w:ascii="Calibri" w:hAnsi="Calibri" w:cs="Calibri"/>
                <w:b/>
              </w:rPr>
              <w:t>Okončanje prava upotrebe certifikata i test znaka</w:t>
            </w:r>
            <w:r w:rsidR="0021182C" w:rsidRPr="00951294">
              <w:rPr>
                <w:rFonts w:ascii="Calibri" w:hAnsi="Calibri" w:cs="Calibri"/>
                <w:b/>
              </w:rPr>
              <w:t>..</w:t>
            </w:r>
          </w:p>
          <w:p w:rsidR="00610BDE" w:rsidRPr="00951294" w:rsidRDefault="00610BDE" w:rsidP="0021182C">
            <w:pPr>
              <w:spacing w:after="0"/>
              <w:jc w:val="both"/>
              <w:rPr>
                <w:rFonts w:ascii="Calibri" w:hAnsi="Calibri" w:cs="Calibri"/>
                <w:b/>
                <w:bCs/>
                <w:color w:val="000000"/>
              </w:rPr>
            </w:pPr>
            <w:r w:rsidRPr="00951294">
              <w:rPr>
                <w:rFonts w:ascii="Calibri" w:hAnsi="Calibri" w:cs="Calibri"/>
                <w:b/>
                <w:bCs/>
                <w:color w:val="000000"/>
              </w:rPr>
              <w:t>3.2 Certifikacijsko tijelo</w:t>
            </w:r>
            <w:r w:rsidR="00904BC2" w:rsidRPr="00A04CF4">
              <w:rPr>
                <w:rFonts w:ascii="Calibri" w:hAnsi="Calibri" w:cs="Calibri"/>
                <w:b/>
                <w:bCs/>
                <w:color w:val="000000"/>
              </w:rPr>
              <w:t xml:space="preserve"> </w:t>
            </w:r>
          </w:p>
          <w:p w:rsidR="00904BC2" w:rsidRPr="00A04CF4" w:rsidRDefault="00610BDE" w:rsidP="0021182C">
            <w:pPr>
              <w:spacing w:after="0"/>
              <w:jc w:val="both"/>
              <w:rPr>
                <w:rFonts w:ascii="Calibri" w:hAnsi="Calibri" w:cs="Calibri"/>
                <w:color w:val="000000"/>
              </w:rPr>
            </w:pPr>
            <w:r w:rsidRPr="00951294">
              <w:rPr>
                <w:rFonts w:ascii="Calibri" w:hAnsi="Calibri" w:cs="Calibri"/>
                <w:b/>
                <w:bCs/>
                <w:color w:val="000000"/>
              </w:rPr>
              <w:t>3.3 K</w:t>
            </w:r>
            <w:r w:rsidR="00904BC2" w:rsidRPr="00A04CF4">
              <w:rPr>
                <w:rFonts w:ascii="Calibri" w:hAnsi="Calibri" w:cs="Calibri"/>
                <w:b/>
                <w:bCs/>
                <w:color w:val="000000"/>
              </w:rPr>
              <w:t>li</w:t>
            </w:r>
            <w:r w:rsidRPr="00951294">
              <w:rPr>
                <w:rFonts w:ascii="Calibri" w:hAnsi="Calibri" w:cs="Calibri"/>
                <w:b/>
                <w:bCs/>
                <w:color w:val="000000"/>
              </w:rPr>
              <w:t>j</w:t>
            </w:r>
            <w:r w:rsidR="00904BC2" w:rsidRPr="00A04CF4">
              <w:rPr>
                <w:rFonts w:ascii="Calibri" w:hAnsi="Calibri" w:cs="Calibri"/>
                <w:b/>
                <w:bCs/>
                <w:color w:val="000000"/>
              </w:rPr>
              <w:t xml:space="preserve">ent </w:t>
            </w:r>
          </w:p>
          <w:p w:rsidR="00904BC2" w:rsidRPr="00951294" w:rsidRDefault="00904BC2" w:rsidP="0021182C">
            <w:pPr>
              <w:pStyle w:val="Default"/>
              <w:rPr>
                <w:rFonts w:ascii="Calibri" w:hAnsi="Calibri" w:cs="Calibri"/>
                <w:b/>
                <w:bCs/>
                <w:sz w:val="22"/>
                <w:szCs w:val="22"/>
                <w:lang w:eastAsia="en-US"/>
              </w:rPr>
            </w:pPr>
            <w:r w:rsidRPr="00951294">
              <w:rPr>
                <w:rFonts w:ascii="Calibri" w:hAnsi="Calibri" w:cs="Calibri"/>
                <w:b/>
                <w:bCs/>
                <w:sz w:val="22"/>
                <w:szCs w:val="22"/>
                <w:lang w:eastAsia="en-US"/>
              </w:rPr>
              <w:t>3.4 Mutual right to terminate the contract immediately</w:t>
            </w:r>
          </w:p>
          <w:p w:rsidR="00904BC2" w:rsidRPr="00951294" w:rsidRDefault="00904BC2" w:rsidP="0021182C">
            <w:pPr>
              <w:spacing w:line="360" w:lineRule="auto"/>
              <w:jc w:val="both"/>
              <w:rPr>
                <w:rFonts w:ascii="Calibri" w:hAnsi="Calibri" w:cs="Calibri"/>
                <w:b/>
              </w:rPr>
            </w:pPr>
            <w:r w:rsidRPr="00951294">
              <w:rPr>
                <w:rFonts w:ascii="Calibri" w:hAnsi="Calibri" w:cs="Calibri"/>
                <w:lang w:eastAsia="en-US"/>
              </w:rPr>
              <w:t xml:space="preserve">4. </w:t>
            </w:r>
            <w:r w:rsidR="00610BDE" w:rsidRPr="00951294">
              <w:rPr>
                <w:rFonts w:ascii="Calibri" w:hAnsi="Calibri" w:cs="Calibri"/>
                <w:b/>
                <w:bCs/>
                <w:lang w:eastAsia="en-US"/>
              </w:rPr>
              <w:t>PODRUČJE PRIMJENE</w:t>
            </w:r>
          </w:p>
        </w:tc>
      </w:tr>
      <w:tr w:rsidR="0021182C" w:rsidRPr="00951294" w:rsidTr="0021182C">
        <w:tc>
          <w:tcPr>
            <w:tcW w:w="4673" w:type="dxa"/>
          </w:tcPr>
          <w:p w:rsidR="0021182C" w:rsidRPr="0021182C" w:rsidRDefault="0021182C" w:rsidP="0021182C">
            <w:pPr>
              <w:autoSpaceDE w:val="0"/>
              <w:autoSpaceDN w:val="0"/>
              <w:adjustRightInd w:val="0"/>
              <w:spacing w:after="0" w:line="240" w:lineRule="auto"/>
              <w:rPr>
                <w:rFonts w:ascii="Calibri" w:hAnsi="Calibri" w:cs="Calibri"/>
                <w:color w:val="000000"/>
              </w:rPr>
            </w:pPr>
          </w:p>
          <w:p w:rsidR="0021182C" w:rsidRPr="00951294" w:rsidRDefault="0021182C" w:rsidP="0021182C">
            <w:pPr>
              <w:autoSpaceDE w:val="0"/>
              <w:autoSpaceDN w:val="0"/>
              <w:adjustRightInd w:val="0"/>
              <w:spacing w:after="0" w:line="240" w:lineRule="auto"/>
              <w:rPr>
                <w:rFonts w:ascii="Calibri" w:hAnsi="Calibri" w:cs="Calibri"/>
                <w:color w:val="000000"/>
                <w:lang w:eastAsia="en-US"/>
              </w:rPr>
            </w:pPr>
            <w:r w:rsidRPr="00951294">
              <w:rPr>
                <w:rFonts w:ascii="Calibri" w:hAnsi="Calibri" w:cs="Calibri"/>
                <w:color w:val="000000"/>
                <w:lang w:eastAsia="en-US"/>
              </w:rPr>
              <w:t xml:space="preserve"> If you should require any further information then please do not hesitate to contact us. We will be pleased to help you.</w:t>
            </w:r>
          </w:p>
          <w:p w:rsidR="0021182C" w:rsidRPr="0021182C" w:rsidRDefault="0021182C" w:rsidP="0021182C">
            <w:pPr>
              <w:autoSpaceDE w:val="0"/>
              <w:autoSpaceDN w:val="0"/>
              <w:adjustRightInd w:val="0"/>
              <w:spacing w:after="0" w:line="240" w:lineRule="auto"/>
              <w:rPr>
                <w:rFonts w:ascii="Calibri" w:hAnsi="Calibri" w:cs="Calibri"/>
                <w:color w:val="000000"/>
              </w:rPr>
            </w:pPr>
          </w:p>
          <w:p w:rsidR="0021182C" w:rsidRPr="00951294" w:rsidRDefault="0021182C" w:rsidP="0021182C">
            <w:pPr>
              <w:autoSpaceDE w:val="0"/>
              <w:autoSpaceDN w:val="0"/>
              <w:adjustRightInd w:val="0"/>
              <w:spacing w:after="0" w:line="240" w:lineRule="auto"/>
              <w:rPr>
                <w:rFonts w:ascii="Calibri" w:hAnsi="Calibri" w:cs="Calibri"/>
                <w:color w:val="000000"/>
                <w:lang w:eastAsia="en-US"/>
              </w:rPr>
            </w:pPr>
            <w:r w:rsidRPr="00951294">
              <w:rPr>
                <w:rFonts w:ascii="Calibri" w:hAnsi="Calibri" w:cs="Calibri"/>
                <w:color w:val="000000"/>
                <w:lang w:eastAsia="en-US"/>
              </w:rPr>
              <w:t xml:space="preserve"> Please contact us via mail to </w:t>
            </w:r>
            <w:r w:rsidRPr="00951294">
              <w:rPr>
                <w:rFonts w:ascii="Calibri" w:hAnsi="Calibri" w:cs="Calibri"/>
                <w:color w:val="0000FF"/>
                <w:lang w:eastAsia="en-US"/>
              </w:rPr>
              <w:t xml:space="preserve">info.tncert@tuev-nord.de </w:t>
            </w:r>
            <w:r w:rsidRPr="00951294">
              <w:rPr>
                <w:rFonts w:ascii="Calibri" w:hAnsi="Calibri" w:cs="Calibri"/>
                <w:color w:val="000000"/>
                <w:lang w:eastAsia="en-US"/>
              </w:rPr>
              <w:t>or by telephone 0800 245 74 57 (Free-</w:t>
            </w:r>
            <w:r w:rsidRPr="00951294">
              <w:rPr>
                <w:rFonts w:ascii="Calibri" w:hAnsi="Calibri" w:cs="Calibri"/>
                <w:color w:val="000000"/>
                <w:lang w:eastAsia="en-US"/>
              </w:rPr>
              <w:lastRenderedPageBreak/>
              <w:t>phone from within Germany) or +49 511 9986-1222 from abroad.</w:t>
            </w:r>
          </w:p>
          <w:p w:rsidR="0021182C" w:rsidRPr="0021182C" w:rsidRDefault="0021182C" w:rsidP="0021182C">
            <w:pPr>
              <w:autoSpaceDE w:val="0"/>
              <w:autoSpaceDN w:val="0"/>
              <w:adjustRightInd w:val="0"/>
              <w:spacing w:after="0" w:line="240" w:lineRule="auto"/>
              <w:rPr>
                <w:rFonts w:ascii="Calibri" w:hAnsi="Calibri" w:cs="Calibri"/>
                <w:color w:val="000000"/>
              </w:rPr>
            </w:pPr>
          </w:p>
          <w:p w:rsidR="0021182C" w:rsidRPr="0021182C" w:rsidRDefault="0021182C" w:rsidP="0021182C">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 TÜV NORD CERT GmbH </w:t>
            </w:r>
          </w:p>
          <w:p w:rsidR="0021182C" w:rsidRPr="0021182C" w:rsidRDefault="0021182C" w:rsidP="0021182C">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Langemarckstraße 20 </w:t>
            </w:r>
          </w:p>
          <w:p w:rsidR="0021182C" w:rsidRPr="0021182C" w:rsidRDefault="0021182C" w:rsidP="0021182C">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45141 Essen </w:t>
            </w:r>
          </w:p>
          <w:p w:rsidR="0021182C" w:rsidRPr="0021182C" w:rsidRDefault="0021182C" w:rsidP="0021182C">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Germany </w:t>
            </w:r>
          </w:p>
          <w:p w:rsidR="0021182C" w:rsidRPr="00951294" w:rsidRDefault="0021182C" w:rsidP="0021182C">
            <w:pPr>
              <w:autoSpaceDE w:val="0"/>
              <w:autoSpaceDN w:val="0"/>
              <w:adjustRightInd w:val="0"/>
              <w:spacing w:after="0" w:line="240" w:lineRule="auto"/>
              <w:rPr>
                <w:rFonts w:ascii="Calibri" w:hAnsi="Calibri" w:cs="Calibri"/>
                <w:b/>
                <w:bCs/>
                <w:color w:val="000000"/>
              </w:rPr>
            </w:pPr>
            <w:r w:rsidRPr="00951294">
              <w:rPr>
                <w:rFonts w:ascii="Calibri" w:hAnsi="Calibri" w:cs="Calibri"/>
                <w:color w:val="0000FF"/>
                <w:lang w:eastAsia="en-US"/>
              </w:rPr>
              <w:t>www.tuev-nord-cert.de</w:t>
            </w:r>
          </w:p>
        </w:tc>
        <w:tc>
          <w:tcPr>
            <w:tcW w:w="4673" w:type="dxa"/>
          </w:tcPr>
          <w:p w:rsidR="0021182C" w:rsidRDefault="000D4E97" w:rsidP="0021182C">
            <w:pPr>
              <w:autoSpaceDE w:val="0"/>
              <w:autoSpaceDN w:val="0"/>
              <w:adjustRightInd w:val="0"/>
              <w:spacing w:after="0" w:line="240" w:lineRule="auto"/>
              <w:rPr>
                <w:rFonts w:ascii="Calibri" w:hAnsi="Calibri" w:cs="Calibri"/>
                <w:color w:val="202124"/>
              </w:rPr>
            </w:pPr>
            <w:r w:rsidRPr="000D4E97">
              <w:rPr>
                <w:rFonts w:ascii="Calibri" w:hAnsi="Calibri" w:cs="Calibri"/>
                <w:color w:val="202124"/>
              </w:rPr>
              <w:lastRenderedPageBreak/>
              <w:t>Ako biste trebali dodatne informacije, slobodno nas kontaktirajte. Rado ćemo vam pomoći</w:t>
            </w:r>
            <w:r>
              <w:rPr>
                <w:rFonts w:ascii="Calibri" w:hAnsi="Calibri" w:cs="Calibri"/>
                <w:color w:val="202124"/>
              </w:rPr>
              <w:t>.</w:t>
            </w:r>
          </w:p>
          <w:p w:rsidR="000D4E97" w:rsidRDefault="000D4E97" w:rsidP="0021182C">
            <w:pPr>
              <w:autoSpaceDE w:val="0"/>
              <w:autoSpaceDN w:val="0"/>
              <w:adjustRightInd w:val="0"/>
              <w:spacing w:after="0" w:line="240" w:lineRule="auto"/>
              <w:rPr>
                <w:rFonts w:ascii="Calibri" w:hAnsi="Calibri" w:cs="Calibri"/>
                <w:color w:val="202124"/>
              </w:rPr>
            </w:pPr>
          </w:p>
          <w:p w:rsidR="000D4E97" w:rsidRDefault="000D4E97" w:rsidP="0021182C">
            <w:pPr>
              <w:autoSpaceDE w:val="0"/>
              <w:autoSpaceDN w:val="0"/>
              <w:adjustRightInd w:val="0"/>
              <w:spacing w:after="0" w:line="240" w:lineRule="auto"/>
              <w:rPr>
                <w:rFonts w:ascii="Calibri" w:hAnsi="Calibri" w:cs="Calibri"/>
                <w:color w:val="202124"/>
              </w:rPr>
            </w:pPr>
            <w:r>
              <w:rPr>
                <w:rFonts w:ascii="Calibri" w:hAnsi="Calibri" w:cs="Calibri"/>
                <w:color w:val="202124"/>
              </w:rPr>
              <w:t xml:space="preserve">Kontaktirajte nas putem emaila na </w:t>
            </w:r>
            <w:hyperlink r:id="rId7" w:history="1">
              <w:r w:rsidRPr="006E55A5">
                <w:rPr>
                  <w:rStyle w:val="Hiperveza"/>
                  <w:rFonts w:ascii="Calibri" w:hAnsi="Calibri" w:cs="Calibri"/>
                </w:rPr>
                <w:t>tuv-croatia@tuv-croatia.hr</w:t>
              </w:r>
            </w:hyperlink>
            <w:r>
              <w:rPr>
                <w:rFonts w:ascii="Calibri" w:hAnsi="Calibri" w:cs="Calibri"/>
                <w:color w:val="202124"/>
              </w:rPr>
              <w:t xml:space="preserve"> ili na telefon 00385 35 400 590.</w:t>
            </w:r>
          </w:p>
          <w:p w:rsidR="000D4E97" w:rsidRDefault="000D4E97" w:rsidP="0021182C">
            <w:pPr>
              <w:autoSpaceDE w:val="0"/>
              <w:autoSpaceDN w:val="0"/>
              <w:adjustRightInd w:val="0"/>
              <w:spacing w:after="0" w:line="240" w:lineRule="auto"/>
              <w:rPr>
                <w:rFonts w:ascii="Calibri" w:hAnsi="Calibri" w:cs="Calibri"/>
                <w:color w:val="202124"/>
              </w:rPr>
            </w:pPr>
          </w:p>
          <w:p w:rsidR="000D4E97" w:rsidRDefault="000D4E97" w:rsidP="000D4E97">
            <w:pPr>
              <w:autoSpaceDE w:val="0"/>
              <w:autoSpaceDN w:val="0"/>
              <w:adjustRightInd w:val="0"/>
              <w:spacing w:after="0" w:line="240" w:lineRule="auto"/>
              <w:rPr>
                <w:rFonts w:ascii="Calibri" w:hAnsi="Calibri" w:cs="Calibri"/>
                <w:color w:val="000000"/>
              </w:rPr>
            </w:pPr>
          </w:p>
          <w:p w:rsidR="000D4E97" w:rsidRPr="0021182C" w:rsidRDefault="000D4E97" w:rsidP="000D4E97">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lastRenderedPageBreak/>
              <w:t xml:space="preserve">TÜV NORD CERT GmbH </w:t>
            </w:r>
          </w:p>
          <w:p w:rsidR="000D4E97" w:rsidRPr="0021182C" w:rsidRDefault="000D4E97" w:rsidP="000D4E97">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Langemarckstraße 20 </w:t>
            </w:r>
          </w:p>
          <w:p w:rsidR="000D4E97" w:rsidRPr="0021182C" w:rsidRDefault="000D4E97" w:rsidP="000D4E97">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45141 Essen </w:t>
            </w:r>
          </w:p>
          <w:p w:rsidR="000D4E97" w:rsidRPr="0021182C" w:rsidRDefault="000D4E97" w:rsidP="000D4E97">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Germany </w:t>
            </w:r>
          </w:p>
          <w:p w:rsidR="000D4E97" w:rsidRPr="000D4E97" w:rsidRDefault="000D4E97" w:rsidP="000D4E97">
            <w:pPr>
              <w:autoSpaceDE w:val="0"/>
              <w:autoSpaceDN w:val="0"/>
              <w:adjustRightInd w:val="0"/>
              <w:spacing w:after="0" w:line="240" w:lineRule="auto"/>
              <w:rPr>
                <w:rFonts w:ascii="Calibri" w:hAnsi="Calibri" w:cs="Calibri"/>
                <w:b/>
                <w:bCs/>
                <w:color w:val="000000"/>
              </w:rPr>
            </w:pPr>
            <w:r w:rsidRPr="00951294">
              <w:rPr>
                <w:rFonts w:ascii="Calibri" w:hAnsi="Calibri" w:cs="Calibri"/>
                <w:color w:val="0000FF"/>
                <w:lang w:eastAsia="en-US"/>
              </w:rPr>
              <w:t>www.tuev-nord-cert.de</w:t>
            </w:r>
          </w:p>
        </w:tc>
      </w:tr>
      <w:tr w:rsidR="00AE3098" w:rsidRPr="00951294" w:rsidTr="0021182C">
        <w:tc>
          <w:tcPr>
            <w:tcW w:w="4673" w:type="dxa"/>
          </w:tcPr>
          <w:p w:rsidR="00AE3098" w:rsidRPr="00951294" w:rsidRDefault="0021182C" w:rsidP="00951294">
            <w:pPr>
              <w:autoSpaceDE w:val="0"/>
              <w:autoSpaceDN w:val="0"/>
              <w:adjustRightInd w:val="0"/>
              <w:spacing w:after="0" w:line="240" w:lineRule="auto"/>
              <w:rPr>
                <w:rFonts w:ascii="Calibri" w:hAnsi="Calibri" w:cs="Calibri"/>
                <w:b/>
              </w:rPr>
            </w:pPr>
            <w:r w:rsidRPr="00951294">
              <w:rPr>
                <w:rFonts w:ascii="Calibri" w:hAnsi="Calibri" w:cs="Calibri"/>
                <w:b/>
                <w:bCs/>
              </w:rPr>
              <w:t>1 TASKS OF THE CERTIFICATION BODY AND THE CLIENT</w:t>
            </w:r>
          </w:p>
        </w:tc>
        <w:tc>
          <w:tcPr>
            <w:tcW w:w="4673" w:type="dxa"/>
          </w:tcPr>
          <w:p w:rsidR="00AE3098" w:rsidRPr="00951294" w:rsidRDefault="00951294" w:rsidP="00951294">
            <w:pPr>
              <w:autoSpaceDE w:val="0"/>
              <w:autoSpaceDN w:val="0"/>
              <w:adjustRightInd w:val="0"/>
              <w:spacing w:after="0" w:line="240" w:lineRule="auto"/>
              <w:rPr>
                <w:rFonts w:ascii="Calibri" w:hAnsi="Calibri" w:cs="Calibri"/>
                <w:b/>
                <w:bCs/>
              </w:rPr>
            </w:pPr>
            <w:r>
              <w:rPr>
                <w:rFonts w:ascii="Calibri" w:hAnsi="Calibri" w:cs="Calibri"/>
                <w:b/>
                <w:bCs/>
              </w:rPr>
              <w:t xml:space="preserve">1 </w:t>
            </w:r>
            <w:r w:rsidRPr="00951294">
              <w:rPr>
                <w:rFonts w:ascii="Calibri" w:hAnsi="Calibri" w:cs="Calibri"/>
                <w:b/>
                <w:bCs/>
              </w:rPr>
              <w:t>ZADACI CERTIFIKACIJSKOG TIJELA I KLIJENTA</w:t>
            </w:r>
          </w:p>
          <w:p w:rsidR="00AE3098" w:rsidRPr="00951294" w:rsidRDefault="00AE3098" w:rsidP="0021182C">
            <w:pPr>
              <w:rPr>
                <w:rFonts w:ascii="Calibri" w:hAnsi="Calibri" w:cs="Calibri"/>
                <w:b/>
              </w:rPr>
            </w:pPr>
          </w:p>
        </w:tc>
      </w:tr>
      <w:tr w:rsidR="00AE3098" w:rsidRPr="00951294" w:rsidTr="0021182C">
        <w:tc>
          <w:tcPr>
            <w:tcW w:w="4673" w:type="dxa"/>
          </w:tcPr>
          <w:p w:rsidR="00AE3098" w:rsidRPr="00951294" w:rsidRDefault="0021182C" w:rsidP="00606A94">
            <w:pPr>
              <w:pStyle w:val="Odlomakpopisa"/>
              <w:numPr>
                <w:ilvl w:val="1"/>
                <w:numId w:val="9"/>
              </w:numPr>
              <w:rPr>
                <w:rFonts w:ascii="Calibri" w:hAnsi="Calibri" w:cs="Calibri"/>
                <w:b/>
              </w:rPr>
            </w:pPr>
            <w:r w:rsidRPr="00951294">
              <w:rPr>
                <w:rFonts w:ascii="Calibri" w:hAnsi="Calibri" w:cs="Calibri"/>
                <w:b/>
                <w:bCs/>
              </w:rPr>
              <w:t>Tasks of the certification body</w:t>
            </w:r>
          </w:p>
        </w:tc>
        <w:tc>
          <w:tcPr>
            <w:tcW w:w="4673" w:type="dxa"/>
          </w:tcPr>
          <w:p w:rsidR="00AE3098" w:rsidRPr="00951294" w:rsidRDefault="00951294" w:rsidP="00951294">
            <w:pPr>
              <w:spacing w:line="360" w:lineRule="auto"/>
              <w:jc w:val="both"/>
              <w:rPr>
                <w:rFonts w:ascii="Calibri" w:hAnsi="Calibri" w:cs="Calibri"/>
                <w:b/>
              </w:rPr>
            </w:pPr>
            <w:r>
              <w:rPr>
                <w:rFonts w:ascii="Calibri" w:hAnsi="Calibri" w:cs="Calibri"/>
                <w:b/>
              </w:rPr>
              <w:t xml:space="preserve">1.1  </w:t>
            </w:r>
            <w:r w:rsidR="00AE3098" w:rsidRPr="00951294">
              <w:rPr>
                <w:rFonts w:ascii="Calibri" w:hAnsi="Calibri" w:cs="Calibri"/>
                <w:b/>
              </w:rPr>
              <w:t>Zadaci certifikacijskog tijela</w:t>
            </w:r>
          </w:p>
        </w:tc>
      </w:tr>
      <w:tr w:rsidR="00AE3098" w:rsidRPr="00701D29" w:rsidTr="0021182C">
        <w:tc>
          <w:tcPr>
            <w:tcW w:w="4673" w:type="dxa"/>
          </w:tcPr>
          <w:p w:rsidR="000D4E97" w:rsidRDefault="0021182C" w:rsidP="00454E24">
            <w:pPr>
              <w:pStyle w:val="Odlomakpopisa"/>
              <w:numPr>
                <w:ilvl w:val="0"/>
                <w:numId w:val="16"/>
              </w:numPr>
              <w:spacing w:after="0"/>
              <w:ind w:left="174" w:hanging="142"/>
              <w:rPr>
                <w:rFonts w:ascii="Calibri" w:hAnsi="Calibri" w:cs="Calibri"/>
              </w:rPr>
            </w:pPr>
            <w:r w:rsidRPr="000D4E97">
              <w:rPr>
                <w:rFonts w:ascii="Calibri" w:hAnsi="Calibri" w:cs="Calibri"/>
              </w:rPr>
              <w:t xml:space="preserve">The TÜV NORD CERT Certification Body (hereinafter referred to as “certification body”) undertakes to treat confidentially all the information regarding the client's company to which it has been granted access in accordance with the agreed confidentiality rules and to use this information solely for the agreed purpose. Documents and information made available shall not be forwarded to third parties. Provision of documents for accreditation bodies within the framework of monitoring and surveillance of the certification body, and also detailed reporting and rendering of information to the arbitration body in cases of conflict are excluded from this obligation. </w:t>
            </w:r>
          </w:p>
          <w:p w:rsidR="0021182C" w:rsidRPr="000D4E97" w:rsidRDefault="0021182C" w:rsidP="00454E24">
            <w:pPr>
              <w:pStyle w:val="Odlomakpopisa"/>
              <w:numPr>
                <w:ilvl w:val="0"/>
                <w:numId w:val="16"/>
              </w:numPr>
              <w:spacing w:after="0"/>
              <w:ind w:left="174" w:hanging="174"/>
              <w:rPr>
                <w:rFonts w:ascii="Calibri" w:hAnsi="Calibri" w:cs="Calibri"/>
              </w:rPr>
            </w:pPr>
            <w:r w:rsidRPr="000D4E97">
              <w:rPr>
                <w:rFonts w:ascii="Calibri" w:hAnsi="Calibri" w:cs="Calibri"/>
              </w:rPr>
              <w:t xml:space="preserve">The certification body implements certification and surveillance according to the rules of TÜV NORD CERT. The requirements of the standard or quality standard referred to in the offer, and those of the national legislation on which the accreditation / designation of the certification body / notified body is based, form the basis of the certification. </w:t>
            </w:r>
          </w:p>
          <w:p w:rsidR="0021182C" w:rsidRPr="00701D29" w:rsidRDefault="0021182C" w:rsidP="00454E24">
            <w:pPr>
              <w:ind w:left="174" w:hanging="142"/>
              <w:rPr>
                <w:rFonts w:ascii="Calibri" w:hAnsi="Calibri" w:cs="Calibri"/>
              </w:rPr>
            </w:pPr>
            <w:r w:rsidRPr="00701D29">
              <w:rPr>
                <w:rFonts w:ascii="Calibri" w:hAnsi="Calibri" w:cs="Calibri"/>
              </w:rPr>
              <w:t xml:space="preserve">• The certification body shall perform the certification and surveillance based on the respective procedure and the </w:t>
            </w:r>
            <w:r w:rsidRPr="00701D29">
              <w:rPr>
                <w:rFonts w:ascii="Calibri" w:hAnsi="Calibri" w:cs="Calibri"/>
              </w:rPr>
              <w:lastRenderedPageBreak/>
              <w:t xml:space="preserve">regulations/standards and shall issue a certificate and (depending on the standard) possibly a test mark (see section 2) if the result is positive. </w:t>
            </w:r>
          </w:p>
          <w:p w:rsidR="0021182C" w:rsidRPr="00701D29" w:rsidRDefault="0021182C" w:rsidP="00454E24">
            <w:pPr>
              <w:ind w:left="174" w:hanging="174"/>
              <w:rPr>
                <w:rFonts w:ascii="Calibri" w:hAnsi="Calibri" w:cs="Calibri"/>
              </w:rPr>
            </w:pPr>
            <w:r w:rsidRPr="00701D29">
              <w:rPr>
                <w:rFonts w:ascii="Calibri" w:hAnsi="Calibri" w:cs="Calibri"/>
              </w:rPr>
              <w:t xml:space="preserve">• The certification body keeps and publishes a list of the certified companies, also stating the scope of the certification on request. </w:t>
            </w:r>
          </w:p>
          <w:p w:rsidR="0021182C" w:rsidRPr="00701D29" w:rsidRDefault="0021182C" w:rsidP="00454E24">
            <w:pPr>
              <w:ind w:left="174" w:hanging="142"/>
              <w:rPr>
                <w:rFonts w:ascii="Calibri" w:hAnsi="Calibri" w:cs="Calibri"/>
              </w:rPr>
            </w:pPr>
            <w:r w:rsidRPr="00701D29">
              <w:rPr>
                <w:rFonts w:ascii="Calibri" w:hAnsi="Calibri" w:cs="Calibri"/>
              </w:rPr>
              <w:t xml:space="preserve">• Complaints of third parties regarding management systems of clients who have been certified by the certification body are recorded in writing, checked and then dealt with. </w:t>
            </w:r>
          </w:p>
          <w:p w:rsidR="00AE3098" w:rsidRPr="00701D29" w:rsidRDefault="0021182C" w:rsidP="00454E24">
            <w:pPr>
              <w:ind w:left="174" w:hanging="174"/>
              <w:rPr>
                <w:rFonts w:ascii="Calibri" w:hAnsi="Calibri" w:cs="Calibri"/>
                <w:b/>
              </w:rPr>
            </w:pPr>
            <w:r w:rsidRPr="00701D29">
              <w:rPr>
                <w:rFonts w:ascii="Calibri" w:hAnsi="Calibri" w:cs="Calibri"/>
              </w:rPr>
              <w:t>• The certification body records complaints and claims of the client with regard to the certification procedure in writing, checks the facts of the case and investigates the complaints / claims. If no agreement is reached between the client and the certification body, the complaints / objection procedure published on the Internet of TÜV NORD CERT (</w:t>
            </w:r>
            <w:r w:rsidRPr="00701D29">
              <w:rPr>
                <w:rFonts w:ascii="Calibri" w:hAnsi="Calibri" w:cs="Calibri"/>
                <w:color w:val="0000FF"/>
              </w:rPr>
              <w:t>www.tuev-nord-cert.com</w:t>
            </w:r>
            <w:r w:rsidRPr="00701D29">
              <w:rPr>
                <w:rFonts w:ascii="Calibri" w:hAnsi="Calibri" w:cs="Calibri"/>
              </w:rPr>
              <w:t xml:space="preserve">) is used. </w:t>
            </w:r>
          </w:p>
        </w:tc>
        <w:tc>
          <w:tcPr>
            <w:tcW w:w="4673" w:type="dxa"/>
          </w:tcPr>
          <w:p w:rsidR="000D4E97" w:rsidRDefault="00AE3098" w:rsidP="00454E24">
            <w:pPr>
              <w:pStyle w:val="Odlomakpopisa"/>
              <w:numPr>
                <w:ilvl w:val="0"/>
                <w:numId w:val="10"/>
              </w:numPr>
              <w:spacing w:after="0"/>
              <w:ind w:left="172" w:hanging="172"/>
              <w:rPr>
                <w:rFonts w:ascii="Calibri" w:hAnsi="Calibri" w:cs="Calibri"/>
              </w:rPr>
            </w:pPr>
            <w:r w:rsidRPr="00701D29">
              <w:rPr>
                <w:rFonts w:ascii="Calibri" w:hAnsi="Calibri" w:cs="Calibri"/>
              </w:rPr>
              <w:lastRenderedPageBreak/>
              <w:t xml:space="preserve">TÜV NORD CERT Certifikacijsko tijelo (dalje u tekstu certifikacijsko tijelo) se obvezuje da će sa svim informacijama vezanim za klijenta i njegovu organizaciju kojima je dobio pristup postupati povjerljivo u skladu sa ugovorenim pravilima o povjerljivosti i koristiti ih isključivo za ugovorenu svrhu.  Dostupne informacije ne smiju se slati trećim osobama. Iz ove obveze isključeno  je pribavljanje dokumenata za akreditacjsko tijelo unutar okvira monitoringa i nadzora certifikacijskog tijela kao i detaljan izvještaj  i pružanje informacija arbitražnom tijelu u slučaju konflikta. </w:t>
            </w:r>
          </w:p>
          <w:p w:rsidR="00454E24" w:rsidRDefault="00454E24" w:rsidP="00454E24">
            <w:pPr>
              <w:spacing w:after="0"/>
              <w:rPr>
                <w:rFonts w:ascii="Calibri" w:hAnsi="Calibri" w:cs="Calibri"/>
              </w:rPr>
            </w:pPr>
          </w:p>
          <w:p w:rsidR="00454E24" w:rsidRPr="00454E24" w:rsidRDefault="00454E24" w:rsidP="00454E24">
            <w:pPr>
              <w:spacing w:after="0"/>
              <w:rPr>
                <w:rFonts w:ascii="Calibri" w:hAnsi="Calibri" w:cs="Calibri"/>
              </w:rPr>
            </w:pPr>
          </w:p>
          <w:p w:rsidR="00AE3098" w:rsidRPr="00701D29" w:rsidRDefault="00AE3098" w:rsidP="00454E24">
            <w:pPr>
              <w:pStyle w:val="Odlomakpopisa"/>
              <w:numPr>
                <w:ilvl w:val="0"/>
                <w:numId w:val="10"/>
              </w:numPr>
              <w:spacing w:after="0"/>
              <w:ind w:left="172" w:hanging="172"/>
              <w:rPr>
                <w:rFonts w:ascii="Calibri" w:hAnsi="Calibri" w:cs="Calibri"/>
              </w:rPr>
            </w:pPr>
            <w:r w:rsidRPr="00701D29">
              <w:rPr>
                <w:rFonts w:ascii="Calibri" w:hAnsi="Calibri" w:cs="Calibri"/>
              </w:rPr>
              <w:t>Certifikacijsko tijelo provodi certifikaciju i nadzor prema pravilima TÜV NORD CERT-a.  Zahtjevi standarda ili standarda kvalitete navedeni u ponudi, kao i oni nacionalnog zakonodavstva na kojem se temelje akreditacija/oznaka akreditacijskog tijela/ovlaštenog tijela, čine osnove certifikacije.</w:t>
            </w:r>
          </w:p>
          <w:p w:rsidR="00AE3098" w:rsidRDefault="00AE3098" w:rsidP="00454E24">
            <w:pPr>
              <w:pStyle w:val="Odlomakpopisa"/>
              <w:numPr>
                <w:ilvl w:val="0"/>
                <w:numId w:val="10"/>
              </w:numPr>
              <w:spacing w:after="0"/>
              <w:ind w:left="172" w:hanging="172"/>
              <w:rPr>
                <w:rFonts w:ascii="Calibri" w:hAnsi="Calibri" w:cs="Calibri"/>
              </w:rPr>
            </w:pPr>
            <w:r w:rsidRPr="00701D29">
              <w:rPr>
                <w:rFonts w:ascii="Calibri" w:hAnsi="Calibri" w:cs="Calibri"/>
              </w:rPr>
              <w:t xml:space="preserve">Certifikacijsko tijelo mora provesti certifikaciju i nadzor prema važećim postupcima i pravilima/normama i mora izdati certifikat i </w:t>
            </w:r>
            <w:r w:rsidRPr="00701D29">
              <w:rPr>
                <w:rFonts w:ascii="Calibri" w:hAnsi="Calibri" w:cs="Calibri"/>
              </w:rPr>
              <w:lastRenderedPageBreak/>
              <w:t>(ovisno o standardu) mogući testni znak (vidjeti poglavlje 2) u slučaju pozitivnog rezultata</w:t>
            </w:r>
          </w:p>
          <w:p w:rsidR="00454E24" w:rsidRDefault="00454E24" w:rsidP="00454E24">
            <w:pPr>
              <w:spacing w:after="0"/>
              <w:rPr>
                <w:rFonts w:ascii="Calibri" w:hAnsi="Calibri" w:cs="Calibri"/>
              </w:rPr>
            </w:pPr>
          </w:p>
          <w:p w:rsidR="00454E24" w:rsidRPr="00454E24" w:rsidRDefault="00454E24" w:rsidP="00454E24">
            <w:pPr>
              <w:spacing w:after="0"/>
              <w:rPr>
                <w:rFonts w:ascii="Calibri" w:hAnsi="Calibri" w:cs="Calibri"/>
              </w:rPr>
            </w:pPr>
          </w:p>
          <w:p w:rsidR="00AE3098" w:rsidRDefault="00AE3098" w:rsidP="00454E24">
            <w:pPr>
              <w:pStyle w:val="Odlomakpopisa"/>
              <w:numPr>
                <w:ilvl w:val="0"/>
                <w:numId w:val="10"/>
              </w:numPr>
              <w:spacing w:after="0"/>
              <w:ind w:left="172" w:hanging="172"/>
              <w:rPr>
                <w:rFonts w:ascii="Calibri" w:hAnsi="Calibri" w:cs="Calibri"/>
              </w:rPr>
            </w:pPr>
            <w:r w:rsidRPr="00701D29">
              <w:rPr>
                <w:rFonts w:ascii="Calibri" w:hAnsi="Calibri" w:cs="Calibri"/>
              </w:rPr>
              <w:t>Certifikacijsko tijelo čuva i objavljuje popis certificiranih tvrtki također navodeći opseg (scope) certifikacije na zahtjev</w:t>
            </w:r>
          </w:p>
          <w:p w:rsidR="00454E24" w:rsidRPr="00454E24" w:rsidRDefault="00454E24" w:rsidP="00454E24">
            <w:pPr>
              <w:spacing w:after="0"/>
              <w:rPr>
                <w:rFonts w:ascii="Calibri" w:hAnsi="Calibri" w:cs="Calibri"/>
              </w:rPr>
            </w:pPr>
          </w:p>
          <w:p w:rsidR="00AE3098" w:rsidRPr="00701D29" w:rsidRDefault="00AE3098" w:rsidP="00454E24">
            <w:pPr>
              <w:pStyle w:val="Odlomakpopisa"/>
              <w:numPr>
                <w:ilvl w:val="0"/>
                <w:numId w:val="10"/>
              </w:numPr>
              <w:spacing w:after="0"/>
              <w:ind w:left="172" w:hanging="172"/>
              <w:rPr>
                <w:rFonts w:ascii="Calibri" w:hAnsi="Calibri" w:cs="Calibri"/>
              </w:rPr>
            </w:pPr>
            <w:r w:rsidRPr="00701D29">
              <w:rPr>
                <w:rFonts w:ascii="Calibri" w:hAnsi="Calibri" w:cs="Calibri"/>
              </w:rPr>
              <w:t>Prigovori treće strane vezani uz sustav upravljanja kvalitetom pojedinog klijenta koji je certificiran od strane TÜV NORD CERT-a bilježe se u pismenom obliku, provjeravaju i onda se obrađuju.</w:t>
            </w:r>
          </w:p>
          <w:p w:rsidR="00AE3098" w:rsidRPr="00701D29" w:rsidRDefault="00AE3098" w:rsidP="00454E24">
            <w:pPr>
              <w:pStyle w:val="Odlomakpopisa"/>
              <w:numPr>
                <w:ilvl w:val="0"/>
                <w:numId w:val="10"/>
              </w:numPr>
              <w:spacing w:after="0"/>
              <w:ind w:left="172" w:hanging="172"/>
              <w:rPr>
                <w:rFonts w:ascii="Calibri" w:hAnsi="Calibri" w:cs="Calibri"/>
              </w:rPr>
            </w:pPr>
            <w:r w:rsidRPr="00701D29">
              <w:rPr>
                <w:rFonts w:ascii="Calibri" w:hAnsi="Calibri" w:cs="Calibri"/>
              </w:rPr>
              <w:t>Certifikacijsko tijelo pritužbe i žalbe od klijenta vezane za certifikacijsku proceduru bilježi u pisanom obliku, provjerava činjenice i istražuje pritužbe/žalbe. Ukoliko se ne postigne dogovor između klijenta i certifikacijskog tijela, koristi se procedura za žalbe/prigovore objavljena na Internet stranicama TÜV NORD CERT (</w:t>
            </w:r>
            <w:hyperlink r:id="rId8" w:history="1">
              <w:r w:rsidRPr="00701D29">
                <w:rPr>
                  <w:rFonts w:ascii="Calibri" w:hAnsi="Calibri" w:cs="Calibri"/>
                </w:rPr>
                <w:t>www.tuev-nord-cert.de</w:t>
              </w:r>
            </w:hyperlink>
            <w:r w:rsidRPr="00701D29">
              <w:rPr>
                <w:rFonts w:ascii="Calibri" w:hAnsi="Calibri" w:cs="Calibri"/>
              </w:rPr>
              <w:t xml:space="preserve"> ).</w:t>
            </w:r>
          </w:p>
          <w:p w:rsidR="00AE3098" w:rsidRPr="00701D29" w:rsidRDefault="00AE3098" w:rsidP="00701D29">
            <w:pPr>
              <w:spacing w:after="0"/>
              <w:rPr>
                <w:rFonts w:ascii="Calibri" w:hAnsi="Calibri" w:cs="Calibri"/>
              </w:rPr>
            </w:pPr>
          </w:p>
        </w:tc>
      </w:tr>
      <w:tr w:rsidR="00AE3098" w:rsidRPr="00951294" w:rsidTr="0021182C">
        <w:tc>
          <w:tcPr>
            <w:tcW w:w="4673" w:type="dxa"/>
          </w:tcPr>
          <w:p w:rsidR="00AE3098" w:rsidRPr="00777E25" w:rsidRDefault="0021182C" w:rsidP="00777E25">
            <w:pPr>
              <w:pStyle w:val="Odlomakpopisa"/>
              <w:numPr>
                <w:ilvl w:val="1"/>
                <w:numId w:val="9"/>
              </w:numPr>
              <w:autoSpaceDE w:val="0"/>
              <w:autoSpaceDN w:val="0"/>
              <w:adjustRightInd w:val="0"/>
              <w:spacing w:after="0" w:line="240" w:lineRule="auto"/>
              <w:rPr>
                <w:rFonts w:ascii="Calibri" w:hAnsi="Calibri" w:cs="Calibri"/>
                <w:b/>
              </w:rPr>
            </w:pPr>
            <w:r w:rsidRPr="00777E25">
              <w:rPr>
                <w:rFonts w:ascii="Calibri" w:hAnsi="Calibri" w:cs="Calibri"/>
                <w:b/>
                <w:bCs/>
                <w:color w:val="000000"/>
              </w:rPr>
              <w:lastRenderedPageBreak/>
              <w:t xml:space="preserve">Tasks of the client </w:t>
            </w:r>
          </w:p>
        </w:tc>
        <w:tc>
          <w:tcPr>
            <w:tcW w:w="4673" w:type="dxa"/>
          </w:tcPr>
          <w:p w:rsidR="00AE3098" w:rsidRPr="00951294" w:rsidRDefault="00777E25" w:rsidP="00777E25">
            <w:pPr>
              <w:pStyle w:val="Odlomakpopisa"/>
              <w:spacing w:line="360" w:lineRule="auto"/>
              <w:ind w:hanging="690"/>
              <w:jc w:val="both"/>
              <w:rPr>
                <w:rFonts w:ascii="Calibri" w:hAnsi="Calibri" w:cs="Calibri"/>
                <w:b/>
              </w:rPr>
            </w:pPr>
            <w:r>
              <w:rPr>
                <w:rFonts w:ascii="Calibri" w:hAnsi="Calibri" w:cs="Calibri"/>
                <w:b/>
              </w:rPr>
              <w:t xml:space="preserve">1.2 </w:t>
            </w:r>
            <w:r w:rsidR="00AE3098" w:rsidRPr="00951294">
              <w:rPr>
                <w:rFonts w:ascii="Calibri" w:hAnsi="Calibri" w:cs="Calibri"/>
                <w:b/>
              </w:rPr>
              <w:t>Zadaci klijenta</w:t>
            </w:r>
          </w:p>
        </w:tc>
      </w:tr>
      <w:tr w:rsidR="00AE3098" w:rsidRPr="00701D29" w:rsidTr="0021182C">
        <w:tc>
          <w:tcPr>
            <w:tcW w:w="4673" w:type="dxa"/>
          </w:tcPr>
          <w:p w:rsidR="0021182C" w:rsidRPr="0021182C" w:rsidRDefault="0021182C" w:rsidP="00454E24">
            <w:pPr>
              <w:ind w:left="174" w:hanging="174"/>
              <w:rPr>
                <w:rFonts w:ascii="Calibri" w:hAnsi="Calibri" w:cs="Calibri"/>
              </w:rPr>
            </w:pPr>
            <w:r w:rsidRPr="0021182C">
              <w:rPr>
                <w:rFonts w:ascii="Calibri" w:hAnsi="Calibri" w:cs="Calibri"/>
              </w:rPr>
              <w:t xml:space="preserve">• At least four weeks before performance of the on-site audit (certification, surveillance or recertification audit) the client provides the necessary documents to the audit team leader, such as management system documentation, records regarding internal audits that have been performed and the management review documentation. </w:t>
            </w:r>
          </w:p>
          <w:p w:rsidR="0021182C" w:rsidRPr="0021182C" w:rsidRDefault="0021182C" w:rsidP="00454E24">
            <w:pPr>
              <w:ind w:left="174" w:hanging="174"/>
              <w:rPr>
                <w:rFonts w:ascii="Calibri" w:hAnsi="Calibri" w:cs="Calibri"/>
              </w:rPr>
            </w:pPr>
            <w:r w:rsidRPr="0021182C">
              <w:rPr>
                <w:rFonts w:ascii="Calibri" w:hAnsi="Calibri" w:cs="Calibri"/>
              </w:rPr>
              <w:t xml:space="preserve">• The client performs a complete internal audit before the certification audit, which covers all the management system requirements of the relevant standard and the processes and sites </w:t>
            </w:r>
            <w:r w:rsidRPr="0021182C">
              <w:rPr>
                <w:rFonts w:ascii="Calibri" w:hAnsi="Calibri" w:cs="Calibri"/>
              </w:rPr>
              <w:lastRenderedPageBreak/>
              <w:t xml:space="preserve">relevant for the scope of the certificate. A management review is also carried out. </w:t>
            </w:r>
          </w:p>
          <w:p w:rsidR="0021182C" w:rsidRPr="0021182C" w:rsidRDefault="0021182C" w:rsidP="00454E24">
            <w:pPr>
              <w:ind w:left="174" w:hanging="174"/>
              <w:rPr>
                <w:rFonts w:ascii="Calibri" w:hAnsi="Calibri" w:cs="Calibri"/>
              </w:rPr>
            </w:pPr>
            <w:r w:rsidRPr="0021182C">
              <w:rPr>
                <w:rFonts w:ascii="Calibri" w:hAnsi="Calibri" w:cs="Calibri"/>
              </w:rPr>
              <w:t xml:space="preserve">• The client creates a “risk-based” internal audit programme for the 3-year certification cycle, which covers all the management system requirements, taking the size of the organisation, the scope and the complexity of the management system, the products and processes and the relevant sites into consideration. The audit programme shall be evaluated at least annually with regard to its suitability and effectiveness. </w:t>
            </w:r>
          </w:p>
          <w:p w:rsidR="0021182C" w:rsidRPr="0021182C" w:rsidRDefault="0021182C" w:rsidP="00454E24">
            <w:pPr>
              <w:ind w:left="174" w:hanging="174"/>
              <w:rPr>
                <w:rFonts w:ascii="Calibri" w:hAnsi="Calibri" w:cs="Calibri"/>
              </w:rPr>
            </w:pPr>
            <w:r w:rsidRPr="0021182C">
              <w:rPr>
                <w:rFonts w:ascii="Calibri" w:hAnsi="Calibri" w:cs="Calibri"/>
              </w:rPr>
              <w:t xml:space="preserve">• In the case of multisite certifications, all the sites included in the certification must be covered by the internal audit programme of the organisation. Each site must be audited at least once in the 3-year certification cycle. The headquarters (central office) must be audited each year. </w:t>
            </w:r>
          </w:p>
          <w:p w:rsidR="0021182C" w:rsidRPr="0021182C" w:rsidRDefault="0021182C" w:rsidP="00454E24">
            <w:pPr>
              <w:ind w:left="174" w:hanging="142"/>
              <w:rPr>
                <w:rFonts w:ascii="Calibri" w:hAnsi="Calibri" w:cs="Calibri"/>
              </w:rPr>
            </w:pPr>
            <w:r w:rsidRPr="0021182C">
              <w:rPr>
                <w:rFonts w:ascii="Calibri" w:hAnsi="Calibri" w:cs="Calibri"/>
              </w:rPr>
              <w:t xml:space="preserve">• The client performs annual management reviews within the 3-year certification cycle. </w:t>
            </w:r>
          </w:p>
          <w:p w:rsidR="0021182C" w:rsidRPr="00C97F20" w:rsidRDefault="0021182C" w:rsidP="00606A94">
            <w:pPr>
              <w:pStyle w:val="Odlomakpopisa"/>
              <w:numPr>
                <w:ilvl w:val="0"/>
                <w:numId w:val="13"/>
              </w:numPr>
              <w:spacing w:after="0"/>
              <w:ind w:left="174" w:hanging="174"/>
              <w:rPr>
                <w:rFonts w:ascii="Calibri" w:hAnsi="Calibri" w:cs="Calibri"/>
              </w:rPr>
            </w:pPr>
            <w:r w:rsidRPr="00C97F20">
              <w:rPr>
                <w:rFonts w:ascii="Calibri" w:hAnsi="Calibri" w:cs="Calibri"/>
              </w:rPr>
              <w:t xml:space="preserve">The client allows the audit team access to the relevant organisation units of the company and allows records that are relevant for the operation of the management system to be viewed. </w:t>
            </w:r>
          </w:p>
          <w:p w:rsidR="0021182C" w:rsidRPr="0021182C" w:rsidRDefault="0021182C" w:rsidP="00C97F20">
            <w:pPr>
              <w:ind w:left="174" w:hanging="174"/>
              <w:rPr>
                <w:rFonts w:ascii="Calibri" w:hAnsi="Calibri" w:cs="Calibri"/>
              </w:rPr>
            </w:pPr>
            <w:r w:rsidRPr="0021182C">
              <w:rPr>
                <w:rFonts w:ascii="Calibri" w:hAnsi="Calibri" w:cs="Calibri"/>
              </w:rPr>
              <w:t xml:space="preserve">• The client names a contact person from the company management who is responsible for the execution of the audit. This is in general the representative who has been appointed for the respective management system. </w:t>
            </w:r>
          </w:p>
          <w:p w:rsidR="0021182C" w:rsidRPr="0021182C" w:rsidRDefault="0021182C" w:rsidP="00454E24">
            <w:pPr>
              <w:ind w:left="174" w:hanging="174"/>
              <w:rPr>
                <w:rFonts w:ascii="Calibri" w:hAnsi="Calibri" w:cs="Calibri"/>
              </w:rPr>
            </w:pPr>
            <w:r w:rsidRPr="0021182C">
              <w:rPr>
                <w:rFonts w:ascii="Calibri" w:hAnsi="Calibri" w:cs="Calibri"/>
              </w:rPr>
              <w:t xml:space="preserve">• The client is obliged to inform the certification body immediately in writing of all important changes which occur after issue of certificates </w:t>
            </w:r>
            <w:r w:rsidRPr="0021182C">
              <w:rPr>
                <w:rFonts w:ascii="Calibri" w:hAnsi="Calibri" w:cs="Calibri"/>
              </w:rPr>
              <w:lastRenderedPageBreak/>
              <w:t xml:space="preserve">or extensions or additions to certificates (this affects for example changes regarding to the legal and organisational form of the company, the economic or ownership situation of the company, the organisation and the management [such as key members of staff in management positions, decision makers or specialist or high-level technical personnel etc.], the contact address and the sites, the scope of the certified management system as well as important changes to the management system and the processes). </w:t>
            </w:r>
          </w:p>
          <w:p w:rsidR="0021182C" w:rsidRPr="0021182C" w:rsidRDefault="0021182C" w:rsidP="00895356">
            <w:pPr>
              <w:ind w:left="174" w:hanging="142"/>
              <w:rPr>
                <w:rFonts w:ascii="Calibri" w:hAnsi="Calibri" w:cs="Calibri"/>
              </w:rPr>
            </w:pPr>
            <w:r w:rsidRPr="0021182C">
              <w:rPr>
                <w:rFonts w:ascii="Calibri" w:hAnsi="Calibri" w:cs="Calibri"/>
              </w:rPr>
              <w:t xml:space="preserve">• The client has the obligation to inform the certification body immediately of any serious incidents (e.g. recalls, accidents at work, hazardous incidents, process upsets). From its side, the certification body will take corresponding steps to assess the situation and its impact on the certification and will undertake corresponding actions. </w:t>
            </w:r>
          </w:p>
          <w:p w:rsidR="0021182C" w:rsidRPr="0021182C" w:rsidRDefault="0021182C" w:rsidP="00895356">
            <w:pPr>
              <w:ind w:left="174" w:hanging="174"/>
              <w:rPr>
                <w:rFonts w:ascii="Calibri" w:hAnsi="Calibri" w:cs="Calibri"/>
              </w:rPr>
            </w:pPr>
            <w:r w:rsidRPr="0021182C">
              <w:rPr>
                <w:rFonts w:ascii="Calibri" w:hAnsi="Calibri" w:cs="Calibri"/>
              </w:rPr>
              <w:t xml:space="preserve">• The client has the obligation to record all objections in relation to the management system and its effectiveness, along with corrective actions and their results, and to document these to the auditor in the audit. </w:t>
            </w:r>
          </w:p>
          <w:p w:rsidR="0021182C" w:rsidRPr="0021182C" w:rsidRDefault="0021182C" w:rsidP="00895356">
            <w:pPr>
              <w:ind w:left="174" w:hanging="142"/>
              <w:rPr>
                <w:rFonts w:ascii="Calibri" w:hAnsi="Calibri" w:cs="Calibri"/>
              </w:rPr>
            </w:pPr>
            <w:r w:rsidRPr="0021182C">
              <w:rPr>
                <w:rFonts w:ascii="Calibri" w:hAnsi="Calibri" w:cs="Calibri"/>
              </w:rPr>
              <w:t xml:space="preserve">• The client has the obligation, dependent on the seriousness of the nonconformity, to inform the audit team within the time limit set by the certification body, either of the corrective actions that have been determined and their target completion dates, or of the implementation of the corrective actions. </w:t>
            </w:r>
          </w:p>
          <w:p w:rsidR="0021182C" w:rsidRPr="0021182C" w:rsidRDefault="0021182C" w:rsidP="00895356">
            <w:pPr>
              <w:ind w:left="174" w:hanging="174"/>
              <w:rPr>
                <w:rFonts w:ascii="Calibri" w:hAnsi="Calibri" w:cs="Calibri"/>
              </w:rPr>
            </w:pPr>
            <w:r w:rsidRPr="0021182C">
              <w:rPr>
                <w:rFonts w:ascii="Calibri" w:hAnsi="Calibri" w:cs="Calibri"/>
              </w:rPr>
              <w:t xml:space="preserve">• In order to avoid situations of conflict between the certification body and a possible advisory or consultancy organisation, the client shall </w:t>
            </w:r>
            <w:r w:rsidRPr="0021182C">
              <w:rPr>
                <w:rFonts w:ascii="Calibri" w:hAnsi="Calibri" w:cs="Calibri"/>
              </w:rPr>
              <w:lastRenderedPageBreak/>
              <w:t xml:space="preserve">inform the certification body of advisory or consultancy services that have been used in the area of management systems before or after conclusion of the contract. This also includes organisations, which have carried out “in-house training” or internal management system audits. </w:t>
            </w:r>
          </w:p>
          <w:p w:rsidR="0021182C" w:rsidRPr="000D4E97" w:rsidRDefault="0021182C" w:rsidP="00895356">
            <w:pPr>
              <w:pStyle w:val="Odlomakpopisa"/>
              <w:numPr>
                <w:ilvl w:val="0"/>
                <w:numId w:val="13"/>
              </w:numPr>
              <w:ind w:left="174" w:hanging="142"/>
              <w:rPr>
                <w:rFonts w:ascii="Calibri" w:hAnsi="Calibri" w:cs="Calibri"/>
              </w:rPr>
            </w:pPr>
            <w:r w:rsidRPr="000D4E97">
              <w:rPr>
                <w:rFonts w:ascii="Calibri" w:hAnsi="Calibri" w:cs="Calibri"/>
              </w:rPr>
              <w:t xml:space="preserve">Within the framework of maintenance of the accreditation, notification, appointment, approval etc. the client declares that he agrees to assessors from accreditation organisations to attend audits possibly taking place within his organisation, e.g. for a witness audit (participation of the accreditation body in a (re-)certification/surveillance audit) and that the accreditation organisation may have access to and view the files. </w:t>
            </w:r>
          </w:p>
          <w:p w:rsidR="0021182C" w:rsidRPr="0021182C" w:rsidRDefault="0021182C" w:rsidP="00895356">
            <w:pPr>
              <w:ind w:left="174" w:hanging="174"/>
              <w:rPr>
                <w:rFonts w:ascii="Calibri" w:hAnsi="Calibri" w:cs="Calibri"/>
              </w:rPr>
            </w:pPr>
            <w:r w:rsidRPr="0021182C">
              <w:rPr>
                <w:rFonts w:ascii="Calibri" w:hAnsi="Calibri" w:cs="Calibri"/>
              </w:rPr>
              <w:t xml:space="preserve">• The client has the right to decline auditors nominated by the certification body. If no agreement can be reached following 3 proposals, the contract may be dissolved by the certification body. </w:t>
            </w:r>
          </w:p>
          <w:p w:rsidR="0021182C" w:rsidRPr="00701D29" w:rsidRDefault="0021182C" w:rsidP="00895356">
            <w:pPr>
              <w:ind w:left="174" w:hanging="174"/>
              <w:rPr>
                <w:rFonts w:ascii="Calibri" w:hAnsi="Calibri" w:cs="Calibri"/>
              </w:rPr>
            </w:pPr>
            <w:r w:rsidRPr="0021182C">
              <w:rPr>
                <w:rFonts w:ascii="Calibri" w:hAnsi="Calibri" w:cs="Calibri"/>
              </w:rPr>
              <w:t xml:space="preserve">• In the case of a Certification of Multiple Sites Based on Sampling, the client has the obligation to fulfil all the conditions relating to multisite certification and to report any non-fulfilment to the certification body immediately. In detail, these conditions are as follows: </w:t>
            </w:r>
          </w:p>
          <w:p w:rsidR="0021182C" w:rsidRPr="0021182C" w:rsidRDefault="0021182C" w:rsidP="00701D29">
            <w:pPr>
              <w:rPr>
                <w:rFonts w:ascii="Calibri" w:hAnsi="Calibri" w:cs="Calibri"/>
              </w:rPr>
            </w:pPr>
            <w:r w:rsidRPr="0021182C">
              <w:rPr>
                <w:rFonts w:ascii="Calibri" w:hAnsi="Calibri" w:cs="Calibri"/>
              </w:rPr>
              <w:t xml:space="preserve">o Establishment, creation and maintenance of a management system that applies equally to all sites/production facilities/branches. This also applies to the basic documented procedures. </w:t>
            </w:r>
          </w:p>
          <w:p w:rsidR="0021182C" w:rsidRPr="0021182C" w:rsidRDefault="0021182C" w:rsidP="00701D29">
            <w:pPr>
              <w:rPr>
                <w:rFonts w:ascii="Calibri" w:hAnsi="Calibri" w:cs="Calibri"/>
              </w:rPr>
            </w:pPr>
            <w:r w:rsidRPr="0021182C">
              <w:rPr>
                <w:rFonts w:ascii="Calibri" w:hAnsi="Calibri" w:cs="Calibri"/>
              </w:rPr>
              <w:lastRenderedPageBreak/>
              <w:t xml:space="preserve">o Monitoring of the entire system by the headquarters (central office). The central office has the authority to issue instructions to all sites/production facilities/branches. </w:t>
            </w:r>
          </w:p>
          <w:p w:rsidR="006E4239" w:rsidRDefault="0021182C" w:rsidP="00895356">
            <w:pPr>
              <w:pStyle w:val="Odlomakpopisa"/>
              <w:numPr>
                <w:ilvl w:val="0"/>
                <w:numId w:val="13"/>
              </w:numPr>
              <w:ind w:left="174" w:hanging="174"/>
              <w:rPr>
                <w:rFonts w:ascii="Calibri" w:hAnsi="Calibri" w:cs="Calibri"/>
              </w:rPr>
            </w:pPr>
            <w:r w:rsidRPr="000D4E97">
              <w:rPr>
                <w:rFonts w:ascii="Calibri" w:hAnsi="Calibri" w:cs="Calibri"/>
              </w:rPr>
              <w:t xml:space="preserve">Specified arrangements that certain areas and departments work for all areas and departments within the sites, e.g. product and procedure development, purchasing, human resources etc. </w:t>
            </w:r>
          </w:p>
          <w:p w:rsidR="0021182C" w:rsidRPr="006E4239" w:rsidRDefault="0021182C" w:rsidP="006E4239">
            <w:pPr>
              <w:rPr>
                <w:rFonts w:ascii="Calibri" w:hAnsi="Calibri" w:cs="Calibri"/>
              </w:rPr>
            </w:pPr>
            <w:r w:rsidRPr="006E4239">
              <w:rPr>
                <w:rFonts w:ascii="Calibri" w:hAnsi="Calibri" w:cs="Calibri"/>
              </w:rPr>
              <w:t xml:space="preserve">o Performance of internal audits before the certification audit in all sites/production facilities/branches. </w:t>
            </w:r>
          </w:p>
          <w:p w:rsidR="0021182C" w:rsidRPr="0021182C" w:rsidRDefault="0021182C" w:rsidP="00701D29">
            <w:pPr>
              <w:rPr>
                <w:rFonts w:ascii="Calibri" w:hAnsi="Calibri" w:cs="Calibri"/>
              </w:rPr>
            </w:pPr>
            <w:r w:rsidRPr="0021182C">
              <w:rPr>
                <w:rFonts w:ascii="Calibri" w:hAnsi="Calibri" w:cs="Calibri"/>
              </w:rPr>
              <w:t xml:space="preserve">o Signing of an agreement between the client and certification body, which is legally enforceable at all sites/production facilities/branches of the organisation. </w:t>
            </w:r>
          </w:p>
          <w:p w:rsidR="0021182C" w:rsidRDefault="0021182C" w:rsidP="00777E25">
            <w:pPr>
              <w:ind w:left="174" w:hanging="174"/>
              <w:rPr>
                <w:rFonts w:ascii="Calibri" w:hAnsi="Calibri" w:cs="Calibri"/>
              </w:rPr>
            </w:pPr>
            <w:r w:rsidRPr="0021182C">
              <w:rPr>
                <w:rFonts w:ascii="Calibri" w:hAnsi="Calibri" w:cs="Calibri"/>
              </w:rPr>
              <w:t xml:space="preserve">• It can be necessary to perform additionally short-notice or unannounced audits, e.g. in order to investigate complaints, as a consequence of changes or as follow-up for suspended certificates. In such cases the certification body specifies the conditions under which these short-notice audit visits are to take place. It is not possible to object to members of the audit team for short-notice audits. Costs resulting from the additional audit will be charged to the client. </w:t>
            </w:r>
          </w:p>
          <w:p w:rsidR="00777E25" w:rsidRDefault="00777E25" w:rsidP="00777E25">
            <w:pPr>
              <w:ind w:left="174" w:hanging="174"/>
              <w:rPr>
                <w:rFonts w:ascii="Calibri" w:hAnsi="Calibri" w:cs="Calibri"/>
              </w:rPr>
            </w:pPr>
          </w:p>
          <w:p w:rsidR="00777E25" w:rsidRPr="0021182C" w:rsidRDefault="00777E25" w:rsidP="00777E25">
            <w:pPr>
              <w:ind w:left="174" w:hanging="174"/>
              <w:rPr>
                <w:rFonts w:ascii="Calibri" w:hAnsi="Calibri" w:cs="Calibri"/>
              </w:rPr>
            </w:pPr>
          </w:p>
          <w:p w:rsidR="00AE3098" w:rsidRPr="00701D29" w:rsidRDefault="00AE3098" w:rsidP="0021182C">
            <w:pPr>
              <w:rPr>
                <w:rFonts w:ascii="Calibri" w:hAnsi="Calibri" w:cs="Calibri"/>
              </w:rPr>
            </w:pPr>
          </w:p>
        </w:tc>
        <w:tc>
          <w:tcPr>
            <w:tcW w:w="4673" w:type="dxa"/>
          </w:tcPr>
          <w:p w:rsidR="00AE3098" w:rsidRDefault="00AE3098" w:rsidP="00454E24">
            <w:pPr>
              <w:pStyle w:val="Odlomakpopisa"/>
              <w:numPr>
                <w:ilvl w:val="0"/>
                <w:numId w:val="11"/>
              </w:numPr>
              <w:spacing w:after="0"/>
              <w:ind w:left="172" w:hanging="172"/>
              <w:rPr>
                <w:rFonts w:ascii="Calibri" w:hAnsi="Calibri" w:cs="Calibri"/>
              </w:rPr>
            </w:pPr>
            <w:r w:rsidRPr="00701D29">
              <w:rPr>
                <w:rFonts w:ascii="Calibri" w:hAnsi="Calibri" w:cs="Calibri"/>
              </w:rPr>
              <w:lastRenderedPageBreak/>
              <w:t>Barem četiri tjedna prije provođenja on-site audita (certifikacija, nadzor ili recertifikacija) klijent za vodećeg auditora mora osigurati potrebne dokumente poput dokumentacije sustava upravljanja, zapise vezane za provedeni interni audit kao i upravinu ocjenu.</w:t>
            </w:r>
          </w:p>
          <w:p w:rsidR="00454E24" w:rsidRDefault="00454E24" w:rsidP="00454E24">
            <w:pPr>
              <w:spacing w:after="0"/>
              <w:rPr>
                <w:rFonts w:ascii="Calibri" w:hAnsi="Calibri" w:cs="Calibri"/>
              </w:rPr>
            </w:pPr>
          </w:p>
          <w:p w:rsidR="00454E24" w:rsidRPr="00454E24" w:rsidRDefault="00454E24" w:rsidP="00454E24">
            <w:pPr>
              <w:spacing w:after="0"/>
              <w:rPr>
                <w:rFonts w:ascii="Calibri" w:hAnsi="Calibri" w:cs="Calibri"/>
              </w:rPr>
            </w:pPr>
          </w:p>
          <w:p w:rsidR="00AE3098" w:rsidRDefault="00AE3098" w:rsidP="00454E24">
            <w:pPr>
              <w:pStyle w:val="Odlomakpopisa"/>
              <w:numPr>
                <w:ilvl w:val="0"/>
                <w:numId w:val="11"/>
              </w:numPr>
              <w:spacing w:after="0"/>
              <w:ind w:left="172" w:hanging="142"/>
              <w:rPr>
                <w:rFonts w:ascii="Calibri" w:hAnsi="Calibri" w:cs="Calibri"/>
              </w:rPr>
            </w:pPr>
            <w:r w:rsidRPr="00701D29">
              <w:rPr>
                <w:rFonts w:ascii="Calibri" w:hAnsi="Calibri" w:cs="Calibri"/>
              </w:rPr>
              <w:t>Prije same certifikacije klijent provodi interni audit koji obuhvaća sve zahtjeve sustava relevantnog standarda te procese i lokacije relevantne za opseg (scope) certifikacije. Također se provodi i upravina ocjena.</w:t>
            </w:r>
          </w:p>
          <w:p w:rsidR="00454E24" w:rsidRDefault="00454E24" w:rsidP="00454E24">
            <w:pPr>
              <w:spacing w:after="0"/>
              <w:rPr>
                <w:rFonts w:ascii="Calibri" w:hAnsi="Calibri" w:cs="Calibri"/>
              </w:rPr>
            </w:pPr>
          </w:p>
          <w:p w:rsidR="00454E24" w:rsidRDefault="00454E24" w:rsidP="00454E24">
            <w:pPr>
              <w:spacing w:after="0"/>
              <w:rPr>
                <w:rFonts w:ascii="Calibri" w:hAnsi="Calibri" w:cs="Calibri"/>
              </w:rPr>
            </w:pPr>
          </w:p>
          <w:p w:rsidR="00454E24" w:rsidRPr="00454E24" w:rsidRDefault="00454E24" w:rsidP="00454E24">
            <w:pPr>
              <w:spacing w:after="0"/>
              <w:rPr>
                <w:rFonts w:ascii="Calibri" w:hAnsi="Calibri" w:cs="Calibri"/>
              </w:rPr>
            </w:pPr>
          </w:p>
          <w:p w:rsidR="00AE3098" w:rsidRDefault="00AE3098" w:rsidP="00454E24">
            <w:pPr>
              <w:pStyle w:val="Odlomakpopisa"/>
              <w:numPr>
                <w:ilvl w:val="0"/>
                <w:numId w:val="11"/>
              </w:numPr>
              <w:spacing w:after="0"/>
              <w:ind w:left="172" w:hanging="172"/>
              <w:rPr>
                <w:rFonts w:ascii="Calibri" w:hAnsi="Calibri" w:cs="Calibri"/>
              </w:rPr>
            </w:pPr>
            <w:r w:rsidRPr="00701D29">
              <w:rPr>
                <w:rFonts w:ascii="Calibri" w:hAnsi="Calibri" w:cs="Calibri"/>
              </w:rPr>
              <w:t>Klijent kreira interni audit program temeljen na rizicima za trogodišnji certifikacijski ciklus koji pokriva sve zahtjeve sustava upravljanja uzimajući u obzir veličinu organizacije, opseg certifikacije (scope) i kompleksnost sustava upravljanja, proizvode, procese i relevantne lokacije. Prikladnost i učinkovitost audit programa mora se ocjenjivati barem jednom godišnje.</w:t>
            </w:r>
          </w:p>
          <w:p w:rsidR="00777E25" w:rsidRPr="00777E25" w:rsidRDefault="00777E25" w:rsidP="00777E25">
            <w:pPr>
              <w:spacing w:after="0"/>
              <w:rPr>
                <w:rFonts w:ascii="Calibri" w:hAnsi="Calibri" w:cs="Calibri"/>
              </w:rPr>
            </w:pPr>
          </w:p>
          <w:p w:rsidR="00777E25" w:rsidRDefault="00AE3098" w:rsidP="008B0E0E">
            <w:pPr>
              <w:pStyle w:val="Odlomakpopisa"/>
              <w:numPr>
                <w:ilvl w:val="0"/>
                <w:numId w:val="11"/>
              </w:numPr>
              <w:spacing w:after="0"/>
              <w:ind w:left="172" w:hanging="172"/>
              <w:rPr>
                <w:rFonts w:ascii="Calibri" w:hAnsi="Calibri" w:cs="Calibri"/>
              </w:rPr>
            </w:pPr>
            <w:r w:rsidRPr="00777E25">
              <w:rPr>
                <w:rFonts w:ascii="Calibri" w:hAnsi="Calibri" w:cs="Calibri"/>
              </w:rPr>
              <w:t>U slučaju grupne certifikacije, sve lokacije uključene u certifikaciju moraju biti pokrivene programom internog audita. Svaka lokacija mora biti auditirana barem jednom u trogodišnjem ciklusu. Sjedište mora biti auditirano svake godine.</w:t>
            </w:r>
          </w:p>
          <w:p w:rsidR="00777E25" w:rsidRPr="00777E25" w:rsidRDefault="00777E25" w:rsidP="00777E25">
            <w:pPr>
              <w:pStyle w:val="Odlomakpopisa"/>
              <w:rPr>
                <w:rFonts w:ascii="Calibri" w:hAnsi="Calibri" w:cs="Calibri"/>
              </w:rPr>
            </w:pPr>
          </w:p>
          <w:p w:rsidR="00AE3098" w:rsidRDefault="00AE3098" w:rsidP="008B0E0E">
            <w:pPr>
              <w:pStyle w:val="Odlomakpopisa"/>
              <w:numPr>
                <w:ilvl w:val="0"/>
                <w:numId w:val="11"/>
              </w:numPr>
              <w:spacing w:after="0"/>
              <w:ind w:left="172" w:hanging="172"/>
              <w:rPr>
                <w:rFonts w:ascii="Calibri" w:hAnsi="Calibri" w:cs="Calibri"/>
              </w:rPr>
            </w:pPr>
            <w:r w:rsidRPr="00777E25">
              <w:rPr>
                <w:rFonts w:ascii="Calibri" w:hAnsi="Calibri" w:cs="Calibri"/>
              </w:rPr>
              <w:t>Unutar trogodišnjeg certifikacijskog ciklusa klijent na godišnjoj bazi provodi upravinu ocjenu.</w:t>
            </w:r>
          </w:p>
          <w:p w:rsidR="00777E25" w:rsidRPr="00777E25" w:rsidRDefault="00777E25" w:rsidP="00777E25">
            <w:pPr>
              <w:pStyle w:val="Odlomakpopisa"/>
              <w:rPr>
                <w:rFonts w:ascii="Calibri" w:hAnsi="Calibri" w:cs="Calibri"/>
              </w:rPr>
            </w:pPr>
          </w:p>
          <w:p w:rsidR="00AE3098" w:rsidRPr="00701D29" w:rsidRDefault="00AE3098" w:rsidP="00454E24">
            <w:pPr>
              <w:pStyle w:val="Odlomakpopisa"/>
              <w:numPr>
                <w:ilvl w:val="0"/>
                <w:numId w:val="11"/>
              </w:numPr>
              <w:spacing w:after="0"/>
              <w:ind w:left="172" w:hanging="142"/>
              <w:rPr>
                <w:rFonts w:ascii="Calibri" w:hAnsi="Calibri" w:cs="Calibri"/>
              </w:rPr>
            </w:pPr>
            <w:r w:rsidRPr="00701D29">
              <w:rPr>
                <w:rFonts w:ascii="Calibri" w:hAnsi="Calibri" w:cs="Calibri"/>
              </w:rPr>
              <w:t xml:space="preserve">Klijent audit timu omogućava pristup svim relevantnim organizacijskim jedinicama tvrtke i dopušta pregled zapisa  koji su relevantni za rad sustava upravljanja. </w:t>
            </w:r>
          </w:p>
          <w:p w:rsidR="00AE3098" w:rsidRDefault="00AE3098" w:rsidP="00454E24">
            <w:pPr>
              <w:pStyle w:val="Odlomakpopisa"/>
              <w:numPr>
                <w:ilvl w:val="0"/>
                <w:numId w:val="11"/>
              </w:numPr>
              <w:spacing w:after="0"/>
              <w:ind w:left="172" w:hanging="142"/>
              <w:rPr>
                <w:rFonts w:ascii="Calibri" w:hAnsi="Calibri" w:cs="Calibri"/>
              </w:rPr>
            </w:pPr>
            <w:r w:rsidRPr="00701D29">
              <w:rPr>
                <w:rFonts w:ascii="Calibri" w:hAnsi="Calibri" w:cs="Calibri"/>
              </w:rPr>
              <w:t>Imenuje kontakt osobu iz uprave koja je zadužena za provođenje audita. To je uglavnom predstavnik koji je imenovan za odgovarajući sustav upravljanja.</w:t>
            </w:r>
          </w:p>
          <w:p w:rsidR="00777E25" w:rsidRDefault="00777E25" w:rsidP="00777E25">
            <w:pPr>
              <w:spacing w:after="0"/>
              <w:rPr>
                <w:rFonts w:ascii="Calibri" w:hAnsi="Calibri" w:cs="Calibri"/>
              </w:rPr>
            </w:pPr>
          </w:p>
          <w:p w:rsidR="00777E25" w:rsidRPr="00777E25" w:rsidRDefault="00777E25" w:rsidP="00777E25">
            <w:pPr>
              <w:spacing w:after="0"/>
              <w:rPr>
                <w:rFonts w:ascii="Calibri" w:hAnsi="Calibri" w:cs="Calibri"/>
              </w:rPr>
            </w:pPr>
          </w:p>
          <w:p w:rsidR="00AE3098" w:rsidRDefault="00AE3098" w:rsidP="00454E24">
            <w:pPr>
              <w:pStyle w:val="Odlomakpopisa"/>
              <w:numPr>
                <w:ilvl w:val="0"/>
                <w:numId w:val="11"/>
              </w:numPr>
              <w:spacing w:after="0"/>
              <w:ind w:left="172" w:hanging="142"/>
              <w:rPr>
                <w:rFonts w:ascii="Calibri" w:hAnsi="Calibri" w:cs="Calibri"/>
              </w:rPr>
            </w:pPr>
            <w:r w:rsidRPr="00C97F20">
              <w:rPr>
                <w:rFonts w:ascii="Calibri" w:hAnsi="Calibri" w:cs="Calibri"/>
              </w:rPr>
              <w:t xml:space="preserve">Klijent je odmah dužan u pisanom obliku obavijestiti certifikacijsko tijelo o svim važnim promjenama koje su se desile nakon izdavanja </w:t>
            </w:r>
            <w:r w:rsidRPr="00C97F20">
              <w:rPr>
                <w:rFonts w:ascii="Calibri" w:hAnsi="Calibri" w:cs="Calibri"/>
              </w:rPr>
              <w:lastRenderedPageBreak/>
              <w:t>certifikata, proširenjima ili drugim promjena vezanim za certifikat ( to se na primjer odnosi na pravni i organizacijski oblik tvrtke, gospodarske ili vlasničke situacije u tvrtci, organizaciju i menadžment [poput ključnih članova osoblja na rukovodećim pozicijama, rukovoditelji ili specijalisti, visoki tehnički stručnjaci i sl.], kontakt adresu i lokacije, opseg (scope) certificiranog sustava upravljanja kao i bitne promjene u sustavu upravljanja i procesima).</w:t>
            </w:r>
          </w:p>
          <w:p w:rsidR="00777E25" w:rsidRPr="00777E25" w:rsidRDefault="00777E25" w:rsidP="00777E25">
            <w:pPr>
              <w:spacing w:after="0"/>
              <w:rPr>
                <w:rFonts w:ascii="Calibri" w:hAnsi="Calibri" w:cs="Calibri"/>
              </w:rPr>
            </w:pPr>
          </w:p>
          <w:p w:rsidR="00AE3098" w:rsidRDefault="00AE3098" w:rsidP="00454E24">
            <w:pPr>
              <w:pStyle w:val="Odlomakpopisa"/>
              <w:numPr>
                <w:ilvl w:val="0"/>
                <w:numId w:val="12"/>
              </w:numPr>
              <w:spacing w:after="0"/>
              <w:ind w:left="172" w:hanging="172"/>
              <w:rPr>
                <w:rFonts w:ascii="Calibri" w:hAnsi="Calibri" w:cs="Calibri"/>
              </w:rPr>
            </w:pPr>
            <w:r w:rsidRPr="00701D29">
              <w:rPr>
                <w:rFonts w:ascii="Calibri" w:hAnsi="Calibri" w:cs="Calibri"/>
              </w:rPr>
              <w:t>Klijent je dužan odmah obavijestiti certifikacijsko tijelo u slučaju nekih ozbiljnih incidenata (npr. povlačenja proizvoda, nesreće na radu, opasni incidenti, promjene procesa ). Sa svoje strane, certifikacijsko tijelo poduzet će odgovarajuće korake kako bi procijenili situaciju i njezin utjecaj na certifikaciju te poduzeli odgovarajuće radnje.</w:t>
            </w:r>
          </w:p>
          <w:p w:rsidR="00777E25" w:rsidRPr="00777E25" w:rsidRDefault="00777E25" w:rsidP="00777E25">
            <w:pPr>
              <w:spacing w:after="0"/>
              <w:rPr>
                <w:rFonts w:ascii="Calibri" w:hAnsi="Calibri" w:cs="Calibri"/>
              </w:rPr>
            </w:pPr>
          </w:p>
          <w:p w:rsidR="00AE3098" w:rsidRDefault="00AE3098" w:rsidP="00454E24">
            <w:pPr>
              <w:pStyle w:val="Odlomakpopisa"/>
              <w:numPr>
                <w:ilvl w:val="0"/>
                <w:numId w:val="12"/>
              </w:numPr>
              <w:spacing w:after="0"/>
              <w:ind w:left="172" w:hanging="172"/>
              <w:rPr>
                <w:rFonts w:ascii="Calibri" w:hAnsi="Calibri" w:cs="Calibri"/>
              </w:rPr>
            </w:pPr>
            <w:r w:rsidRPr="00701D29">
              <w:rPr>
                <w:rFonts w:ascii="Calibri" w:hAnsi="Calibri" w:cs="Calibri"/>
              </w:rPr>
              <w:t>Klijent je dužan zabilježiti sve prigovore vezane za sustav upravljanja i njegovu učinkovitost zajedno sa korektivnim radnjama i njihovim rezultatima te dati na uvid auditoru u auditu.</w:t>
            </w:r>
          </w:p>
          <w:p w:rsidR="00777E25" w:rsidRPr="00777E25" w:rsidRDefault="00777E25" w:rsidP="00777E25">
            <w:pPr>
              <w:pStyle w:val="Odlomakpopisa"/>
              <w:rPr>
                <w:rFonts w:ascii="Calibri" w:hAnsi="Calibri" w:cs="Calibri"/>
              </w:rPr>
            </w:pPr>
          </w:p>
          <w:p w:rsidR="00AE3098" w:rsidRDefault="00AE3098" w:rsidP="00454E24">
            <w:pPr>
              <w:pStyle w:val="Odlomakpopisa"/>
              <w:numPr>
                <w:ilvl w:val="0"/>
                <w:numId w:val="12"/>
              </w:numPr>
              <w:spacing w:after="0"/>
              <w:ind w:left="172" w:hanging="142"/>
              <w:rPr>
                <w:rFonts w:ascii="Calibri" w:hAnsi="Calibri" w:cs="Calibri"/>
              </w:rPr>
            </w:pPr>
            <w:r w:rsidRPr="00701D29">
              <w:rPr>
                <w:rFonts w:ascii="Calibri" w:hAnsi="Calibri" w:cs="Calibri"/>
              </w:rPr>
              <w:t>Klijent je dužan, ovisno o ozbiljnosti nesukladnosti, informirati audit tim u od strane certifikacijskog tijela utvrđenom vremenskom roku ili o utvrđenim korektivnim radnjama i rokovima za njihovo izvršenje ili o implementaciji korektivnih radnji.</w:t>
            </w:r>
          </w:p>
          <w:p w:rsidR="00777E25" w:rsidRPr="00777E25" w:rsidRDefault="00777E25" w:rsidP="00777E25">
            <w:pPr>
              <w:pStyle w:val="Odlomakpopisa"/>
              <w:rPr>
                <w:rFonts w:ascii="Calibri" w:hAnsi="Calibri" w:cs="Calibri"/>
              </w:rPr>
            </w:pPr>
          </w:p>
          <w:p w:rsidR="00777E25" w:rsidRPr="00777E25" w:rsidRDefault="00777E25" w:rsidP="00777E25">
            <w:pPr>
              <w:spacing w:after="0"/>
              <w:rPr>
                <w:rFonts w:ascii="Calibri" w:hAnsi="Calibri" w:cs="Calibri"/>
              </w:rPr>
            </w:pPr>
          </w:p>
          <w:p w:rsidR="00AE3098" w:rsidRPr="00701D29" w:rsidRDefault="00AE3098" w:rsidP="00454E24">
            <w:pPr>
              <w:pStyle w:val="Odlomakpopisa"/>
              <w:numPr>
                <w:ilvl w:val="0"/>
                <w:numId w:val="12"/>
              </w:numPr>
              <w:spacing w:after="0"/>
              <w:ind w:left="172" w:hanging="142"/>
              <w:rPr>
                <w:rFonts w:ascii="Calibri" w:hAnsi="Calibri" w:cs="Calibri"/>
              </w:rPr>
            </w:pPr>
            <w:r w:rsidRPr="00701D29">
              <w:rPr>
                <w:rFonts w:ascii="Calibri" w:hAnsi="Calibri" w:cs="Calibri"/>
              </w:rPr>
              <w:t xml:space="preserve">Kako bi se izbjegle situacije sukoba interesa  između certifikacijskog tijela moguće savjetodavne ili konzultantske organizacije, </w:t>
            </w:r>
            <w:r w:rsidRPr="00701D29">
              <w:rPr>
                <w:rFonts w:ascii="Calibri" w:hAnsi="Calibri" w:cs="Calibri"/>
              </w:rPr>
              <w:lastRenderedPageBreak/>
              <w:t>klijent mora informirati certifikacijsko tijelo o savjetodavnim ili konzultantskim uslugama koje su korištene u području sustava upravljanja prije ili nakon zaključivanja ugovora. To također uključuje organizacije koje su provele „in-house“ trening ili interni audit sustava upravljanja.</w:t>
            </w:r>
          </w:p>
          <w:p w:rsidR="00AE3098" w:rsidRDefault="00AE3098" w:rsidP="00454E24">
            <w:pPr>
              <w:pStyle w:val="Odlomakpopisa"/>
              <w:numPr>
                <w:ilvl w:val="0"/>
                <w:numId w:val="12"/>
              </w:numPr>
              <w:spacing w:after="0"/>
              <w:ind w:left="172" w:hanging="142"/>
              <w:rPr>
                <w:rFonts w:ascii="Calibri" w:hAnsi="Calibri" w:cs="Calibri"/>
              </w:rPr>
            </w:pPr>
            <w:r w:rsidRPr="000D4E97">
              <w:rPr>
                <w:rFonts w:ascii="Calibri" w:hAnsi="Calibri" w:cs="Calibri"/>
              </w:rPr>
              <w:t>U okviru održavanja akreditacije, obavještenja, imenovanja, odobrenja i sl. klijent izjavljuje da pristaje na mogućnost održavanja witness audita u njegovoj organizaciji ( sudjelovanje akreditacijskog tijela i (re)certifikacijskom/nadzornom auditu) i da akreditacijsko tijelo može pristupiti pregledu dokumentacije.</w:t>
            </w:r>
          </w:p>
          <w:p w:rsidR="00777E25" w:rsidRDefault="00777E25" w:rsidP="00777E25">
            <w:pPr>
              <w:spacing w:after="0"/>
              <w:rPr>
                <w:rFonts w:ascii="Calibri" w:hAnsi="Calibri" w:cs="Calibri"/>
              </w:rPr>
            </w:pPr>
          </w:p>
          <w:p w:rsidR="00777E25" w:rsidRDefault="00777E25" w:rsidP="00777E25">
            <w:pPr>
              <w:spacing w:after="0"/>
              <w:rPr>
                <w:rFonts w:ascii="Calibri" w:hAnsi="Calibri" w:cs="Calibri"/>
              </w:rPr>
            </w:pPr>
          </w:p>
          <w:p w:rsidR="00777E25" w:rsidRPr="00777E25" w:rsidRDefault="00777E25" w:rsidP="00777E25">
            <w:pPr>
              <w:spacing w:after="0"/>
              <w:rPr>
                <w:rFonts w:ascii="Calibri" w:hAnsi="Calibri" w:cs="Calibri"/>
              </w:rPr>
            </w:pPr>
          </w:p>
          <w:p w:rsidR="00AE3098" w:rsidRDefault="00AE3098" w:rsidP="00454E24">
            <w:pPr>
              <w:pStyle w:val="Odlomakpopisa"/>
              <w:numPr>
                <w:ilvl w:val="0"/>
                <w:numId w:val="14"/>
              </w:numPr>
              <w:spacing w:after="0"/>
              <w:ind w:left="172" w:hanging="172"/>
              <w:rPr>
                <w:rFonts w:ascii="Calibri" w:hAnsi="Calibri" w:cs="Calibri"/>
              </w:rPr>
            </w:pPr>
            <w:r w:rsidRPr="00C97F20">
              <w:rPr>
                <w:rFonts w:ascii="Calibri" w:hAnsi="Calibri" w:cs="Calibri"/>
              </w:rPr>
              <w:t>Klijent ima pravo odbiti dodijeljene auditore za audit. Ukoliko se ne postigne dogovor nakon tri prijedloga, certifikacijsko tijelo može raskinuti ugovor.</w:t>
            </w:r>
          </w:p>
          <w:p w:rsidR="00777E25" w:rsidRDefault="00777E25" w:rsidP="00777E25">
            <w:pPr>
              <w:spacing w:after="0"/>
              <w:rPr>
                <w:rFonts w:ascii="Calibri" w:hAnsi="Calibri" w:cs="Calibri"/>
              </w:rPr>
            </w:pPr>
          </w:p>
          <w:p w:rsidR="00777E25" w:rsidRPr="00777E25" w:rsidRDefault="00777E25" w:rsidP="00777E25">
            <w:pPr>
              <w:spacing w:after="0"/>
              <w:rPr>
                <w:rFonts w:ascii="Calibri" w:hAnsi="Calibri" w:cs="Calibri"/>
              </w:rPr>
            </w:pPr>
          </w:p>
          <w:p w:rsidR="00AE3098" w:rsidRDefault="00AE3098" w:rsidP="00454E24">
            <w:pPr>
              <w:pStyle w:val="Odlomakpopisa"/>
              <w:numPr>
                <w:ilvl w:val="0"/>
                <w:numId w:val="14"/>
              </w:numPr>
              <w:spacing w:after="0"/>
              <w:ind w:left="172" w:hanging="172"/>
              <w:rPr>
                <w:rFonts w:ascii="Calibri" w:hAnsi="Calibri" w:cs="Calibri"/>
              </w:rPr>
            </w:pPr>
            <w:r w:rsidRPr="00C97F20">
              <w:rPr>
                <w:rFonts w:ascii="Calibri" w:hAnsi="Calibri" w:cs="Calibri"/>
              </w:rPr>
              <w:t>U slučaju grupne certifikacije temeljene na uzorkovanju, klijent je obavezan ispuniti sve uvjete vezane uz grupnu certifikaciju i prijaviti certifikacijskom tijelu sva eventualna neispunjenja uvjeta.</w:t>
            </w:r>
          </w:p>
          <w:p w:rsidR="00777E25" w:rsidRPr="00777E25" w:rsidRDefault="00777E25" w:rsidP="00777E25">
            <w:pPr>
              <w:spacing w:after="0"/>
              <w:rPr>
                <w:rFonts w:ascii="Calibri" w:hAnsi="Calibri" w:cs="Calibri"/>
              </w:rPr>
            </w:pPr>
          </w:p>
          <w:p w:rsidR="00AE3098" w:rsidRPr="00701D29" w:rsidRDefault="00AE3098" w:rsidP="00701D29">
            <w:pPr>
              <w:spacing w:after="0"/>
              <w:rPr>
                <w:rFonts w:ascii="Calibri" w:hAnsi="Calibri" w:cs="Calibri"/>
              </w:rPr>
            </w:pPr>
            <w:r w:rsidRPr="00701D29">
              <w:rPr>
                <w:rFonts w:ascii="Calibri" w:hAnsi="Calibri" w:cs="Calibri"/>
              </w:rPr>
              <w:t>Detaljno, uvjeti su sljedeći:</w:t>
            </w:r>
          </w:p>
          <w:p w:rsidR="00AE3098" w:rsidRPr="000D4E97" w:rsidRDefault="00AE3098" w:rsidP="00454E24">
            <w:pPr>
              <w:pStyle w:val="Odlomakpopisa"/>
              <w:numPr>
                <w:ilvl w:val="0"/>
                <w:numId w:val="18"/>
              </w:numPr>
              <w:spacing w:after="0"/>
              <w:ind w:left="313" w:hanging="141"/>
              <w:rPr>
                <w:rFonts w:ascii="Calibri" w:hAnsi="Calibri" w:cs="Calibri"/>
              </w:rPr>
            </w:pPr>
            <w:r w:rsidRPr="000D4E97">
              <w:rPr>
                <w:rFonts w:ascii="Calibri" w:hAnsi="Calibri" w:cs="Calibri"/>
              </w:rPr>
              <w:t>Uspostavljanje, kreiranje i održavanje sustava upravljanja koji se primjenjuje jednako na sve lokacije/proizvodne pogone/podružnice. To se također primjenjuje i na osnovne dokumentirane procedure.</w:t>
            </w:r>
          </w:p>
          <w:p w:rsidR="00AE3098" w:rsidRDefault="00AE3098" w:rsidP="00454E24">
            <w:pPr>
              <w:pStyle w:val="Odlomakpopisa"/>
              <w:numPr>
                <w:ilvl w:val="0"/>
                <w:numId w:val="18"/>
              </w:numPr>
              <w:spacing w:after="0"/>
              <w:ind w:left="313" w:hanging="141"/>
              <w:rPr>
                <w:rFonts w:ascii="Calibri" w:hAnsi="Calibri" w:cs="Calibri"/>
              </w:rPr>
            </w:pPr>
            <w:r w:rsidRPr="00C97F20">
              <w:rPr>
                <w:rFonts w:ascii="Calibri" w:hAnsi="Calibri" w:cs="Calibri"/>
              </w:rPr>
              <w:lastRenderedPageBreak/>
              <w:t>Praćenje cijelog sustava od strane uprave. Uprava ima ovlaštenje izdati upute za sve lokacije/proizvodne pogone/podružnice.</w:t>
            </w:r>
          </w:p>
          <w:p w:rsidR="00777E25" w:rsidRDefault="00777E25" w:rsidP="00777E25">
            <w:pPr>
              <w:spacing w:after="0"/>
              <w:rPr>
                <w:rFonts w:ascii="Calibri" w:hAnsi="Calibri" w:cs="Calibri"/>
              </w:rPr>
            </w:pPr>
          </w:p>
          <w:p w:rsidR="00777E25" w:rsidRPr="00777E25" w:rsidRDefault="00777E25" w:rsidP="00777E25">
            <w:pPr>
              <w:spacing w:after="0"/>
              <w:rPr>
                <w:rFonts w:ascii="Calibri" w:hAnsi="Calibri" w:cs="Calibri"/>
              </w:rPr>
            </w:pPr>
          </w:p>
          <w:p w:rsidR="00AE3098" w:rsidRPr="000D4E97" w:rsidRDefault="00AE3098" w:rsidP="00454E24">
            <w:pPr>
              <w:pStyle w:val="Odlomakpopisa"/>
              <w:numPr>
                <w:ilvl w:val="0"/>
                <w:numId w:val="19"/>
              </w:numPr>
              <w:spacing w:after="0"/>
              <w:ind w:left="172" w:hanging="142"/>
              <w:rPr>
                <w:rFonts w:ascii="Calibri" w:hAnsi="Calibri" w:cs="Calibri"/>
              </w:rPr>
            </w:pPr>
            <w:r w:rsidRPr="000D4E97">
              <w:rPr>
                <w:rFonts w:ascii="Calibri" w:hAnsi="Calibri" w:cs="Calibri"/>
              </w:rPr>
              <w:t>Pravila koja utvrđuju određena područja rada organizacije, a koja su centralizirana za sva područja, npr. Proces razvoja proizvoda, nabava, ljudski resursi itd.</w:t>
            </w:r>
          </w:p>
          <w:p w:rsidR="00AE3098" w:rsidRPr="006E4239" w:rsidRDefault="00AE3098" w:rsidP="00454E24">
            <w:pPr>
              <w:pStyle w:val="Odlomakpopisa"/>
              <w:numPr>
                <w:ilvl w:val="0"/>
                <w:numId w:val="18"/>
              </w:numPr>
              <w:spacing w:after="0"/>
              <w:ind w:left="313" w:hanging="141"/>
              <w:rPr>
                <w:rFonts w:ascii="Calibri" w:hAnsi="Calibri" w:cs="Calibri"/>
              </w:rPr>
            </w:pPr>
            <w:r w:rsidRPr="006E4239">
              <w:rPr>
                <w:rFonts w:ascii="Calibri" w:hAnsi="Calibri" w:cs="Calibri"/>
              </w:rPr>
              <w:t>Provođenje internih audita na svim lokacijama/proizvodnim pogonima/podružnicama prije certifikacijskog audita</w:t>
            </w:r>
          </w:p>
          <w:p w:rsidR="00AE3098" w:rsidRDefault="00AE3098" w:rsidP="00454E24">
            <w:pPr>
              <w:pStyle w:val="Odlomakpopisa"/>
              <w:numPr>
                <w:ilvl w:val="0"/>
                <w:numId w:val="18"/>
              </w:numPr>
              <w:spacing w:after="0"/>
              <w:ind w:left="313" w:hanging="141"/>
              <w:rPr>
                <w:rFonts w:ascii="Calibri" w:hAnsi="Calibri" w:cs="Calibri"/>
              </w:rPr>
            </w:pPr>
            <w:r w:rsidRPr="006E4239">
              <w:rPr>
                <w:rFonts w:ascii="Calibri" w:hAnsi="Calibri" w:cs="Calibri"/>
              </w:rPr>
              <w:t>Potpisivanje ugovora između klijenta i certifikacijskog tijela koji je zakonski provediv na svim lokacijama/proizvodnim pogonima/podružnicama organizacije.</w:t>
            </w:r>
          </w:p>
          <w:p w:rsidR="00777E25" w:rsidRPr="00777E25" w:rsidRDefault="00777E25" w:rsidP="00777E25">
            <w:pPr>
              <w:spacing w:after="0"/>
              <w:rPr>
                <w:rFonts w:ascii="Calibri" w:hAnsi="Calibri" w:cs="Calibri"/>
              </w:rPr>
            </w:pPr>
          </w:p>
          <w:p w:rsidR="00AE3098" w:rsidRPr="006E4239" w:rsidRDefault="00AE3098" w:rsidP="00895356">
            <w:pPr>
              <w:pStyle w:val="Odlomakpopisa"/>
              <w:numPr>
                <w:ilvl w:val="0"/>
                <w:numId w:val="19"/>
              </w:numPr>
              <w:spacing w:after="0"/>
              <w:ind w:left="172" w:hanging="142"/>
              <w:rPr>
                <w:rFonts w:ascii="Calibri" w:hAnsi="Calibri" w:cs="Calibri"/>
              </w:rPr>
            </w:pPr>
            <w:r w:rsidRPr="006E4239">
              <w:rPr>
                <w:rFonts w:ascii="Calibri" w:hAnsi="Calibri" w:cs="Calibri"/>
              </w:rPr>
              <w:t>Možda bude potrebno provesti izvanredni ili nenajavljeni audit kako bi se istražili prigovori, kao posljedica promjena ili kao follow-up za suspendirane certifikate. U takvim slučajevima:</w:t>
            </w:r>
          </w:p>
          <w:p w:rsidR="00AE3098" w:rsidRPr="00895356" w:rsidRDefault="00AE3098" w:rsidP="00895356">
            <w:pPr>
              <w:pStyle w:val="Odlomakpopisa"/>
              <w:spacing w:after="0"/>
              <w:ind w:left="172"/>
              <w:rPr>
                <w:rFonts w:ascii="Calibri" w:hAnsi="Calibri" w:cs="Calibri"/>
              </w:rPr>
            </w:pPr>
            <w:r w:rsidRPr="00895356">
              <w:rPr>
                <w:rFonts w:ascii="Calibri" w:hAnsi="Calibri" w:cs="Calibri"/>
              </w:rPr>
              <w:t>Certifikacijsko tijelo specificira uvjete zbog kojih će se provesti izvanredni audit</w:t>
            </w:r>
          </w:p>
          <w:p w:rsidR="00AE3098" w:rsidRPr="00701D29" w:rsidRDefault="00AE3098" w:rsidP="00895356">
            <w:pPr>
              <w:spacing w:after="0"/>
              <w:ind w:left="172"/>
              <w:rPr>
                <w:rFonts w:ascii="Calibri" w:hAnsi="Calibri" w:cs="Calibri"/>
              </w:rPr>
            </w:pPr>
            <w:r w:rsidRPr="00701D29">
              <w:rPr>
                <w:rFonts w:ascii="Calibri" w:hAnsi="Calibri" w:cs="Calibri"/>
              </w:rPr>
              <w:t>Nema mogućnosti prigovora članovima audit tima u vezi izvanrednog audita</w:t>
            </w:r>
            <w:r w:rsidR="006E4239">
              <w:rPr>
                <w:rFonts w:ascii="Calibri" w:hAnsi="Calibri" w:cs="Calibri"/>
              </w:rPr>
              <w:t>.</w:t>
            </w:r>
          </w:p>
          <w:p w:rsidR="00AE3098" w:rsidRPr="00701D29" w:rsidRDefault="00AE3098" w:rsidP="00895356">
            <w:pPr>
              <w:spacing w:after="0"/>
              <w:ind w:left="172"/>
              <w:rPr>
                <w:rFonts w:ascii="Calibri" w:hAnsi="Calibri" w:cs="Calibri"/>
              </w:rPr>
            </w:pPr>
            <w:r w:rsidRPr="00701D29">
              <w:rPr>
                <w:rFonts w:ascii="Calibri" w:hAnsi="Calibri" w:cs="Calibri"/>
              </w:rPr>
              <w:t>Troškovi dodatnog audita fakturiraju se klijentu</w:t>
            </w:r>
          </w:p>
          <w:p w:rsidR="00AE3098" w:rsidRPr="00701D29" w:rsidRDefault="00AE3098" w:rsidP="00701D29">
            <w:pPr>
              <w:spacing w:after="0"/>
              <w:rPr>
                <w:rFonts w:ascii="Calibri" w:hAnsi="Calibri" w:cs="Calibri"/>
              </w:rPr>
            </w:pPr>
          </w:p>
        </w:tc>
      </w:tr>
      <w:tr w:rsidR="00AE3098" w:rsidRPr="00951294" w:rsidTr="0021182C">
        <w:tc>
          <w:tcPr>
            <w:tcW w:w="4673" w:type="dxa"/>
          </w:tcPr>
          <w:p w:rsidR="00AE3098" w:rsidRPr="00951294" w:rsidRDefault="0021182C" w:rsidP="0021182C">
            <w:pPr>
              <w:rPr>
                <w:rFonts w:ascii="Calibri" w:hAnsi="Calibri" w:cs="Calibri"/>
                <w:b/>
              </w:rPr>
            </w:pPr>
            <w:r w:rsidRPr="006E4239">
              <w:rPr>
                <w:rFonts w:ascii="Calibri" w:hAnsi="Calibri" w:cs="Calibri"/>
                <w:b/>
                <w:bCs/>
                <w:color w:val="FF0000"/>
              </w:rPr>
              <w:lastRenderedPageBreak/>
              <w:t>1.3 Changing the Certification Body during the validity of the Certificate (Transfer of Certificate)</w:t>
            </w:r>
          </w:p>
        </w:tc>
        <w:tc>
          <w:tcPr>
            <w:tcW w:w="4673" w:type="dxa"/>
          </w:tcPr>
          <w:p w:rsidR="00AE3098" w:rsidRPr="00951294" w:rsidRDefault="00777E25" w:rsidP="00777E25">
            <w:pPr>
              <w:rPr>
                <w:rFonts w:ascii="Calibri" w:hAnsi="Calibri" w:cs="Calibri"/>
                <w:b/>
              </w:rPr>
            </w:pPr>
            <w:r>
              <w:rPr>
                <w:rFonts w:ascii="Calibri" w:hAnsi="Calibri" w:cs="Calibri"/>
                <w:b/>
                <w:bCs/>
                <w:color w:val="FF0000"/>
              </w:rPr>
              <w:t xml:space="preserve">1.3 </w:t>
            </w:r>
            <w:r w:rsidR="00AE3098" w:rsidRPr="00777E25">
              <w:rPr>
                <w:rFonts w:ascii="Calibri" w:hAnsi="Calibri" w:cs="Calibri"/>
                <w:b/>
                <w:bCs/>
                <w:color w:val="FF0000"/>
              </w:rPr>
              <w:t xml:space="preserve">Promjena Certifikacijskog tijela tijekom važenja certifikata (transfer certifikata) </w:t>
            </w:r>
          </w:p>
        </w:tc>
      </w:tr>
      <w:tr w:rsidR="00AE3098" w:rsidRPr="00951294" w:rsidTr="0021182C">
        <w:tc>
          <w:tcPr>
            <w:tcW w:w="4673" w:type="dxa"/>
          </w:tcPr>
          <w:p w:rsidR="0021182C" w:rsidRPr="0021182C" w:rsidRDefault="0021182C" w:rsidP="0021182C">
            <w:pPr>
              <w:autoSpaceDE w:val="0"/>
              <w:autoSpaceDN w:val="0"/>
              <w:adjustRightInd w:val="0"/>
              <w:spacing w:after="0" w:line="240" w:lineRule="auto"/>
              <w:rPr>
                <w:rFonts w:ascii="Calibri" w:hAnsi="Calibri" w:cs="Calibri"/>
                <w:color w:val="000000"/>
              </w:rPr>
            </w:pPr>
          </w:p>
          <w:p w:rsidR="0021182C" w:rsidRPr="0021182C" w:rsidRDefault="0021182C" w:rsidP="0021182C">
            <w:pPr>
              <w:autoSpaceDE w:val="0"/>
              <w:autoSpaceDN w:val="0"/>
              <w:adjustRightInd w:val="0"/>
              <w:spacing w:after="0" w:line="240" w:lineRule="auto"/>
              <w:rPr>
                <w:rFonts w:ascii="Calibri" w:hAnsi="Calibri" w:cs="Calibri"/>
                <w:color w:val="000000"/>
              </w:rPr>
            </w:pPr>
            <w:r w:rsidRPr="0021182C">
              <w:rPr>
                <w:rFonts w:ascii="Calibri" w:hAnsi="Calibri" w:cs="Calibri"/>
                <w:color w:val="000000"/>
              </w:rPr>
              <w:t xml:space="preserve">In case of transfer of certification, the client is obliged to make available to TÜV NORD CERT, the accepting certification body, all required documents (certificate(s) of the previous certification body; audit reports of the initial certification or of the last recertification and of the last surveillance audits; status of any open nonconformities). TÜV NORD CERT shall not carry out the transfer of certification until the review of the transfer of certification, the Pre-Transfer Review, has been positively completed. The transfer of a certification is only possible if the certificate of the client is valid for at least another 3 months. As soon as TÜV NORD CERT has issued the transferred certificate, TÜV NORD CERT informs the issuing certification body about the transfer of the certification. </w:t>
            </w:r>
          </w:p>
          <w:p w:rsidR="00AE3098" w:rsidRPr="00951294" w:rsidRDefault="00AE3098" w:rsidP="0021182C">
            <w:pPr>
              <w:rPr>
                <w:rFonts w:ascii="Calibri" w:hAnsi="Calibri" w:cs="Calibri"/>
                <w:b/>
              </w:rPr>
            </w:pPr>
          </w:p>
        </w:tc>
        <w:tc>
          <w:tcPr>
            <w:tcW w:w="4673" w:type="dxa"/>
          </w:tcPr>
          <w:p w:rsidR="00AE3098" w:rsidRPr="006E4239" w:rsidRDefault="00AE3098" w:rsidP="006E4239">
            <w:pPr>
              <w:autoSpaceDE w:val="0"/>
              <w:autoSpaceDN w:val="0"/>
              <w:adjustRightInd w:val="0"/>
              <w:spacing w:after="0" w:line="240" w:lineRule="auto"/>
              <w:rPr>
                <w:rFonts w:ascii="Calibri" w:hAnsi="Calibri" w:cs="Calibri"/>
                <w:color w:val="000000"/>
              </w:rPr>
            </w:pPr>
            <w:r w:rsidRPr="006E4239">
              <w:rPr>
                <w:rFonts w:ascii="Calibri" w:hAnsi="Calibri" w:cs="Calibri"/>
                <w:color w:val="000000"/>
              </w:rPr>
              <w:t>U slučaju prijenosa certifikata klijent je dužan TÜV NORD CERT kao certifikacijskom tijelu koje klijent prihvaća, staviti na raspolaganje sve potrebne dokumente (certifikate prethodnog certifikacijskog tijela, izvještaj s certifikacijskog audita ili zadnjeg recertifikacijskog audita i zadnje provedenih nadzornih audita, status bilo koje otvorene nesukladnosti). TÜV NORD CERT ne smije izvršiti prijenos certifikata sve dok pregled dokumentacije vezan uz prijenos certifikata nije pozitivno završen. Prijenos certifikata moguć je samo ako certifikat klijenta vrijedi još najmanje 3 mjeseca. Čim TÜV NORD CERT izda preneseni certifikat, TÜV NORD CERT obavještava certifikacijsko tijelo koje je izdalo certifikat o prijenosu certifikata.</w:t>
            </w:r>
          </w:p>
          <w:p w:rsidR="00AE3098" w:rsidRPr="006E4239" w:rsidRDefault="00AE3098" w:rsidP="006E4239">
            <w:pPr>
              <w:autoSpaceDE w:val="0"/>
              <w:autoSpaceDN w:val="0"/>
              <w:adjustRightInd w:val="0"/>
              <w:spacing w:after="0" w:line="240" w:lineRule="auto"/>
              <w:rPr>
                <w:rFonts w:ascii="Calibri" w:hAnsi="Calibri" w:cs="Calibri"/>
                <w:color w:val="000000"/>
              </w:rPr>
            </w:pPr>
          </w:p>
        </w:tc>
      </w:tr>
      <w:tr w:rsidR="00AE3098" w:rsidRPr="00951294" w:rsidTr="0021182C">
        <w:tc>
          <w:tcPr>
            <w:tcW w:w="4673" w:type="dxa"/>
          </w:tcPr>
          <w:p w:rsidR="00AE3098" w:rsidRPr="00951294" w:rsidRDefault="00951294" w:rsidP="0021182C">
            <w:pPr>
              <w:rPr>
                <w:rFonts w:ascii="Calibri" w:hAnsi="Calibri" w:cs="Calibri"/>
                <w:b/>
              </w:rPr>
            </w:pPr>
            <w:r w:rsidRPr="00951294">
              <w:rPr>
                <w:rFonts w:ascii="Calibri" w:hAnsi="Calibri" w:cs="Calibri"/>
                <w:b/>
                <w:bCs/>
              </w:rPr>
              <w:t>1.4 Arrangements regarding occupational health and safety</w:t>
            </w:r>
          </w:p>
        </w:tc>
        <w:tc>
          <w:tcPr>
            <w:tcW w:w="4673" w:type="dxa"/>
          </w:tcPr>
          <w:p w:rsidR="00AE3098" w:rsidRPr="00951294" w:rsidRDefault="00AE3098" w:rsidP="00777E25">
            <w:pPr>
              <w:pStyle w:val="Odlomakpopisa"/>
              <w:numPr>
                <w:ilvl w:val="1"/>
                <w:numId w:val="26"/>
              </w:numPr>
              <w:spacing w:line="360" w:lineRule="auto"/>
              <w:jc w:val="both"/>
              <w:rPr>
                <w:rFonts w:ascii="Calibri" w:hAnsi="Calibri" w:cs="Calibri"/>
                <w:b/>
              </w:rPr>
            </w:pPr>
            <w:r w:rsidRPr="00777E25">
              <w:rPr>
                <w:rFonts w:ascii="Calibri" w:hAnsi="Calibri" w:cs="Calibri"/>
                <w:b/>
              </w:rPr>
              <w:t>Rješenja o zaštiti na radu i sigurnosti</w:t>
            </w:r>
          </w:p>
        </w:tc>
      </w:tr>
      <w:tr w:rsidR="00AE3098" w:rsidRPr="00951294" w:rsidTr="0021182C">
        <w:tc>
          <w:tcPr>
            <w:tcW w:w="4673" w:type="dxa"/>
          </w:tcPr>
          <w:p w:rsidR="00AE3098" w:rsidRPr="00951294" w:rsidRDefault="00777E25" w:rsidP="0021182C">
            <w:pPr>
              <w:rPr>
                <w:rFonts w:ascii="Calibri" w:hAnsi="Calibri" w:cs="Calibri"/>
                <w:b/>
              </w:rPr>
            </w:pPr>
            <w:r>
              <w:rPr>
                <w:rFonts w:ascii="Calibri" w:hAnsi="Calibri" w:cs="Calibri"/>
                <w:b/>
                <w:bCs/>
              </w:rPr>
              <w:t xml:space="preserve">1.4.1 </w:t>
            </w:r>
            <w:r w:rsidR="00951294" w:rsidRPr="00951294">
              <w:rPr>
                <w:rFonts w:ascii="Calibri" w:hAnsi="Calibri" w:cs="Calibri"/>
                <w:b/>
                <w:bCs/>
              </w:rPr>
              <w:t>Arrangements to be undertaken by the client</w:t>
            </w:r>
          </w:p>
        </w:tc>
        <w:tc>
          <w:tcPr>
            <w:tcW w:w="4673" w:type="dxa"/>
          </w:tcPr>
          <w:p w:rsidR="00AE3098" w:rsidRPr="00951294" w:rsidRDefault="00777E25" w:rsidP="00777E25">
            <w:pPr>
              <w:pStyle w:val="Odlomakpopisa"/>
              <w:numPr>
                <w:ilvl w:val="2"/>
                <w:numId w:val="26"/>
              </w:numPr>
              <w:spacing w:line="360" w:lineRule="auto"/>
              <w:ind w:left="455" w:hanging="455"/>
              <w:jc w:val="both"/>
              <w:rPr>
                <w:rFonts w:ascii="Calibri" w:hAnsi="Calibri" w:cs="Calibri"/>
                <w:b/>
              </w:rPr>
            </w:pPr>
            <w:r>
              <w:rPr>
                <w:rFonts w:ascii="Calibri" w:hAnsi="Calibri" w:cs="Calibri"/>
                <w:b/>
              </w:rPr>
              <w:t xml:space="preserve"> </w:t>
            </w:r>
            <w:r w:rsidR="00AE3098" w:rsidRPr="00951294">
              <w:rPr>
                <w:rFonts w:ascii="Calibri" w:hAnsi="Calibri" w:cs="Calibri"/>
                <w:b/>
              </w:rPr>
              <w:t>Rješenja koja mora poduzeti klijent</w:t>
            </w:r>
          </w:p>
        </w:tc>
      </w:tr>
      <w:tr w:rsidR="00AE3098" w:rsidRPr="00951294" w:rsidTr="0021182C">
        <w:tc>
          <w:tcPr>
            <w:tcW w:w="4673" w:type="dxa"/>
          </w:tcPr>
          <w:p w:rsidR="00951294" w:rsidRPr="006E4239" w:rsidRDefault="00951294" w:rsidP="006E4239">
            <w:pPr>
              <w:pStyle w:val="Odlomakpopisa"/>
              <w:numPr>
                <w:ilvl w:val="0"/>
                <w:numId w:val="19"/>
              </w:numPr>
              <w:autoSpaceDE w:val="0"/>
              <w:autoSpaceDN w:val="0"/>
              <w:adjustRightInd w:val="0"/>
              <w:spacing w:after="96" w:line="240" w:lineRule="auto"/>
              <w:ind w:left="174" w:hanging="174"/>
              <w:rPr>
                <w:rFonts w:ascii="Calibri" w:hAnsi="Calibri" w:cs="Calibri"/>
                <w:color w:val="000000"/>
              </w:rPr>
            </w:pPr>
            <w:r w:rsidRPr="006E4239">
              <w:rPr>
                <w:rFonts w:ascii="Calibri" w:hAnsi="Calibri" w:cs="Calibri"/>
                <w:color w:val="000000"/>
              </w:rPr>
              <w:t xml:space="preserve">In due time before performance of the contractual services, the client shall provide information regarding risks, hazards and stress, which could originate from the working environment in the client’s factory or at the client’s premises. This information shall include information regarding hazardous substances in test pieces. The client shall provide information concerning whether and if appropriate, to what extent, risk and hazard assessments are required for the activities that have been ordered. Legal requirements apply. </w:t>
            </w:r>
          </w:p>
          <w:p w:rsidR="00951294" w:rsidRPr="00951294" w:rsidRDefault="00951294" w:rsidP="006E4239">
            <w:pPr>
              <w:autoSpaceDE w:val="0"/>
              <w:autoSpaceDN w:val="0"/>
              <w:adjustRightInd w:val="0"/>
              <w:spacing w:after="96" w:line="240" w:lineRule="auto"/>
              <w:ind w:left="174" w:hanging="174"/>
              <w:rPr>
                <w:rFonts w:ascii="Calibri" w:hAnsi="Calibri" w:cs="Calibri"/>
                <w:color w:val="000000"/>
              </w:rPr>
            </w:pPr>
            <w:r w:rsidRPr="00951294">
              <w:rPr>
                <w:rFonts w:ascii="Calibri" w:hAnsi="Calibri" w:cs="Calibri"/>
                <w:color w:val="000000"/>
              </w:rPr>
              <w:lastRenderedPageBreak/>
              <w:t xml:space="preserve">• The client shall have sufficient arrangements in place for first aid, alarm and rescue, and shall name contacts and responsibilities in this regard. </w:t>
            </w:r>
          </w:p>
          <w:p w:rsidR="00951294" w:rsidRPr="00951294" w:rsidRDefault="00951294" w:rsidP="006E4239">
            <w:pPr>
              <w:autoSpaceDE w:val="0"/>
              <w:autoSpaceDN w:val="0"/>
              <w:adjustRightInd w:val="0"/>
              <w:spacing w:after="96" w:line="240" w:lineRule="auto"/>
              <w:ind w:left="174" w:hanging="174"/>
              <w:rPr>
                <w:rFonts w:ascii="Calibri" w:hAnsi="Calibri" w:cs="Calibri"/>
                <w:color w:val="000000"/>
              </w:rPr>
            </w:pPr>
            <w:r w:rsidRPr="00951294">
              <w:rPr>
                <w:rFonts w:ascii="Calibri" w:hAnsi="Calibri" w:cs="Calibri"/>
                <w:color w:val="000000"/>
              </w:rPr>
              <w:t xml:space="preserve">• The client shall ensure that employees of the certification body only perform work when accompanied by an employee of the client. </w:t>
            </w:r>
          </w:p>
          <w:p w:rsidR="00951294" w:rsidRPr="00951294" w:rsidRDefault="00951294" w:rsidP="006E4239">
            <w:pPr>
              <w:autoSpaceDE w:val="0"/>
              <w:autoSpaceDN w:val="0"/>
              <w:adjustRightInd w:val="0"/>
              <w:spacing w:after="96" w:line="240" w:lineRule="auto"/>
              <w:ind w:left="174" w:hanging="174"/>
              <w:rPr>
                <w:rFonts w:ascii="Calibri" w:hAnsi="Calibri" w:cs="Calibri"/>
                <w:color w:val="000000"/>
              </w:rPr>
            </w:pPr>
            <w:r w:rsidRPr="00951294">
              <w:rPr>
                <w:rFonts w:ascii="Calibri" w:hAnsi="Calibri" w:cs="Calibri"/>
                <w:color w:val="000000"/>
              </w:rPr>
              <w:t xml:space="preserve">• The client shall provide the employees of the certification body with instruction on the basis of risk and hazard assessment(s) and work and operating instructions. The instruction shall include communication of emergency telephone numbers and assembly points in case of danger as well as a description of the functioning and safety of any equipment to be used under such circumstances. </w:t>
            </w:r>
          </w:p>
          <w:p w:rsidR="00951294" w:rsidRPr="00951294" w:rsidRDefault="00951294" w:rsidP="006E4239">
            <w:pPr>
              <w:autoSpaceDE w:val="0"/>
              <w:autoSpaceDN w:val="0"/>
              <w:adjustRightInd w:val="0"/>
              <w:spacing w:after="0" w:line="240" w:lineRule="auto"/>
              <w:ind w:left="174" w:hanging="174"/>
              <w:rPr>
                <w:rFonts w:ascii="Calibri" w:hAnsi="Calibri" w:cs="Calibri"/>
                <w:color w:val="000000"/>
              </w:rPr>
            </w:pPr>
            <w:r w:rsidRPr="00951294">
              <w:rPr>
                <w:rFonts w:ascii="Calibri" w:hAnsi="Calibri" w:cs="Calibri"/>
                <w:color w:val="000000"/>
              </w:rPr>
              <w:t xml:space="preserve">• The client shall supply any necessary personal protective equipment which may be necessary and which is not provided by the certification body (helmet, safety boots or shoes, ear and eye protection – e.g. ear defenders, safety spectacles/goggles) free of charge. </w:t>
            </w:r>
          </w:p>
          <w:p w:rsidR="00AE3098" w:rsidRPr="00951294" w:rsidRDefault="00AE3098" w:rsidP="0021182C">
            <w:pPr>
              <w:rPr>
                <w:rFonts w:ascii="Calibri" w:hAnsi="Calibri" w:cs="Calibri"/>
                <w:b/>
              </w:rPr>
            </w:pPr>
          </w:p>
        </w:tc>
        <w:tc>
          <w:tcPr>
            <w:tcW w:w="4673" w:type="dxa"/>
          </w:tcPr>
          <w:p w:rsidR="00AE3098" w:rsidRDefault="00AE3098" w:rsidP="00891AC2">
            <w:pPr>
              <w:pStyle w:val="Odlomakpopisa"/>
              <w:numPr>
                <w:ilvl w:val="0"/>
                <w:numId w:val="19"/>
              </w:numPr>
              <w:autoSpaceDE w:val="0"/>
              <w:autoSpaceDN w:val="0"/>
              <w:adjustRightInd w:val="0"/>
              <w:spacing w:after="0" w:line="240" w:lineRule="auto"/>
              <w:ind w:left="172" w:hanging="172"/>
              <w:rPr>
                <w:rFonts w:ascii="Calibri" w:hAnsi="Calibri" w:cs="Calibri"/>
                <w:color w:val="000000"/>
              </w:rPr>
            </w:pPr>
            <w:r w:rsidRPr="006E4239">
              <w:rPr>
                <w:rFonts w:ascii="Calibri" w:hAnsi="Calibri" w:cs="Calibri"/>
                <w:color w:val="000000"/>
              </w:rPr>
              <w:lastRenderedPageBreak/>
              <w:t>Pravodobno prije obavljanja ugovorenih usluga, klijent mora pružiti informacije vezane uz rizike, opasnosti i stres koji mogu proizaći iz radnog okruženja u tvornici ili radnim prostorijama klijenta. Ove informacije će uključiti i informacije o opasnim supstancama u testnim uzorcima.  Klijent je dužan pružiti informacije o tome jesu li i u kojoj mjeri zahtijevane procjene rizika i opasnosti za aktivnosti koje su naručene. Primjenjuju se zakonski zahtjevi.</w:t>
            </w:r>
          </w:p>
          <w:p w:rsidR="00777E25" w:rsidRDefault="00777E25" w:rsidP="00777E25">
            <w:pPr>
              <w:autoSpaceDE w:val="0"/>
              <w:autoSpaceDN w:val="0"/>
              <w:adjustRightInd w:val="0"/>
              <w:spacing w:after="0" w:line="240" w:lineRule="auto"/>
              <w:rPr>
                <w:rFonts w:ascii="Calibri" w:hAnsi="Calibri" w:cs="Calibri"/>
                <w:color w:val="000000"/>
              </w:rPr>
            </w:pPr>
          </w:p>
          <w:p w:rsidR="00777E25" w:rsidRPr="00777E25" w:rsidRDefault="00777E25" w:rsidP="00777E25">
            <w:pPr>
              <w:autoSpaceDE w:val="0"/>
              <w:autoSpaceDN w:val="0"/>
              <w:adjustRightInd w:val="0"/>
              <w:spacing w:after="0" w:line="240" w:lineRule="auto"/>
              <w:rPr>
                <w:rFonts w:ascii="Calibri" w:hAnsi="Calibri" w:cs="Calibri"/>
                <w:color w:val="000000"/>
              </w:rPr>
            </w:pPr>
          </w:p>
          <w:p w:rsidR="00AE3098" w:rsidRDefault="00AE3098" w:rsidP="00891AC2">
            <w:pPr>
              <w:pStyle w:val="Odlomakpopisa"/>
              <w:numPr>
                <w:ilvl w:val="0"/>
                <w:numId w:val="19"/>
              </w:numPr>
              <w:autoSpaceDE w:val="0"/>
              <w:autoSpaceDN w:val="0"/>
              <w:adjustRightInd w:val="0"/>
              <w:spacing w:after="0" w:line="240" w:lineRule="auto"/>
              <w:ind w:left="172" w:hanging="172"/>
              <w:rPr>
                <w:rFonts w:ascii="Calibri" w:hAnsi="Calibri" w:cs="Calibri"/>
                <w:color w:val="000000"/>
              </w:rPr>
            </w:pPr>
            <w:r w:rsidRPr="006E4239">
              <w:rPr>
                <w:rFonts w:ascii="Calibri" w:hAnsi="Calibri" w:cs="Calibri"/>
                <w:color w:val="000000"/>
              </w:rPr>
              <w:lastRenderedPageBreak/>
              <w:t>Klijent mora osigurati dovoljno prve pomoći, alarma i spašavanja te imenovati kontakte i njihove odgovornosti vezane uz to.</w:t>
            </w:r>
          </w:p>
          <w:p w:rsidR="00777E25" w:rsidRPr="00777E25" w:rsidRDefault="00777E25" w:rsidP="00777E25">
            <w:pPr>
              <w:autoSpaceDE w:val="0"/>
              <w:autoSpaceDN w:val="0"/>
              <w:adjustRightInd w:val="0"/>
              <w:spacing w:after="0" w:line="240" w:lineRule="auto"/>
              <w:rPr>
                <w:rFonts w:ascii="Calibri" w:hAnsi="Calibri" w:cs="Calibri"/>
                <w:color w:val="000000"/>
              </w:rPr>
            </w:pPr>
          </w:p>
          <w:p w:rsidR="00777E25" w:rsidRPr="00777E25" w:rsidRDefault="00AE3098" w:rsidP="00332777">
            <w:pPr>
              <w:pStyle w:val="Odlomakpopisa"/>
              <w:numPr>
                <w:ilvl w:val="0"/>
                <w:numId w:val="19"/>
              </w:numPr>
              <w:autoSpaceDE w:val="0"/>
              <w:autoSpaceDN w:val="0"/>
              <w:adjustRightInd w:val="0"/>
              <w:spacing w:after="0" w:line="240" w:lineRule="auto"/>
              <w:ind w:left="172" w:hanging="142"/>
              <w:rPr>
                <w:rFonts w:ascii="Calibri" w:hAnsi="Calibri" w:cs="Calibri"/>
                <w:color w:val="000000"/>
              </w:rPr>
            </w:pPr>
            <w:r w:rsidRPr="00777E25">
              <w:rPr>
                <w:rFonts w:ascii="Calibri" w:hAnsi="Calibri" w:cs="Calibri"/>
                <w:color w:val="000000"/>
              </w:rPr>
              <w:t>Klijent mora osigurati da zaposlenici TÜV NORD CERT-a obavljaju posao samo uz pratnju zaposlenika klijenta.</w:t>
            </w:r>
          </w:p>
          <w:p w:rsidR="00777E25" w:rsidRPr="00777E25" w:rsidRDefault="00777E25" w:rsidP="00777E25">
            <w:pPr>
              <w:autoSpaceDE w:val="0"/>
              <w:autoSpaceDN w:val="0"/>
              <w:adjustRightInd w:val="0"/>
              <w:spacing w:after="0" w:line="240" w:lineRule="auto"/>
              <w:rPr>
                <w:rFonts w:ascii="Calibri" w:hAnsi="Calibri" w:cs="Calibri"/>
                <w:color w:val="000000"/>
              </w:rPr>
            </w:pPr>
          </w:p>
          <w:p w:rsidR="00AE3098" w:rsidRDefault="00AE3098" w:rsidP="00891AC2">
            <w:pPr>
              <w:pStyle w:val="Odlomakpopisa"/>
              <w:numPr>
                <w:ilvl w:val="0"/>
                <w:numId w:val="19"/>
              </w:numPr>
              <w:autoSpaceDE w:val="0"/>
              <w:autoSpaceDN w:val="0"/>
              <w:adjustRightInd w:val="0"/>
              <w:spacing w:after="0" w:line="240" w:lineRule="auto"/>
              <w:ind w:left="172" w:hanging="172"/>
              <w:rPr>
                <w:rFonts w:ascii="Calibri" w:hAnsi="Calibri" w:cs="Calibri"/>
                <w:color w:val="000000"/>
              </w:rPr>
            </w:pPr>
            <w:r w:rsidRPr="006E4239">
              <w:rPr>
                <w:rFonts w:ascii="Calibri" w:hAnsi="Calibri" w:cs="Calibri"/>
                <w:color w:val="000000"/>
              </w:rPr>
              <w:t>Klijent mora osigurati zaposlenicima certifikacijskog tijela upute na temelju procjene rizika i opasnosti te upute za rad i uporabu. Upute moraju sadržavati hitne telefonske brojeve i mjesta okupljanja u slučaju opasnosti kao i opis funkcioniranja i sigurnosti bilo koje opreme koja se koristi u takvim okolnostima.</w:t>
            </w:r>
          </w:p>
          <w:p w:rsidR="00777E25" w:rsidRPr="00777E25" w:rsidRDefault="00777E25" w:rsidP="00777E25">
            <w:pPr>
              <w:pStyle w:val="Odlomakpopisa"/>
              <w:rPr>
                <w:rFonts w:ascii="Calibri" w:hAnsi="Calibri" w:cs="Calibri"/>
                <w:color w:val="000000"/>
              </w:rPr>
            </w:pPr>
          </w:p>
          <w:p w:rsidR="00777E25" w:rsidRPr="006E4239" w:rsidRDefault="00777E25" w:rsidP="00777E25">
            <w:pPr>
              <w:pStyle w:val="Odlomakpopisa"/>
              <w:autoSpaceDE w:val="0"/>
              <w:autoSpaceDN w:val="0"/>
              <w:adjustRightInd w:val="0"/>
              <w:spacing w:after="0" w:line="240" w:lineRule="auto"/>
              <w:ind w:left="172"/>
              <w:rPr>
                <w:rFonts w:ascii="Calibri" w:hAnsi="Calibri" w:cs="Calibri"/>
                <w:color w:val="000000"/>
              </w:rPr>
            </w:pPr>
          </w:p>
          <w:p w:rsidR="00AE3098" w:rsidRPr="006E4239" w:rsidRDefault="00AE3098" w:rsidP="00891AC2">
            <w:pPr>
              <w:pStyle w:val="Odlomakpopisa"/>
              <w:numPr>
                <w:ilvl w:val="0"/>
                <w:numId w:val="19"/>
              </w:numPr>
              <w:autoSpaceDE w:val="0"/>
              <w:autoSpaceDN w:val="0"/>
              <w:adjustRightInd w:val="0"/>
              <w:spacing w:after="0" w:line="240" w:lineRule="auto"/>
              <w:ind w:left="172" w:hanging="142"/>
              <w:rPr>
                <w:rFonts w:ascii="Calibri" w:hAnsi="Calibri" w:cs="Calibri"/>
                <w:color w:val="000000"/>
              </w:rPr>
            </w:pPr>
            <w:r w:rsidRPr="006E4239">
              <w:rPr>
                <w:rFonts w:ascii="Calibri" w:hAnsi="Calibri" w:cs="Calibri"/>
                <w:color w:val="000000"/>
              </w:rPr>
              <w:t>Klijent mora osigurati svu potrebnu zaštitnu opremu koja može biti potrebna a koja nije osigurana od strane certifikacijskog tijela (kaciga, sigurnosne čizme ili cipele, zaštita za uši i oči-npr. Čepići za uši, sigurnosne zaštitne naočale) bez naplate.</w:t>
            </w:r>
          </w:p>
          <w:p w:rsidR="00AE3098" w:rsidRPr="006E4239" w:rsidRDefault="00AE3098" w:rsidP="006E4239">
            <w:pPr>
              <w:autoSpaceDE w:val="0"/>
              <w:autoSpaceDN w:val="0"/>
              <w:adjustRightInd w:val="0"/>
              <w:spacing w:after="0" w:line="240" w:lineRule="auto"/>
              <w:rPr>
                <w:rFonts w:ascii="Calibri" w:hAnsi="Calibri" w:cs="Calibri"/>
                <w:color w:val="000000"/>
              </w:rPr>
            </w:pPr>
          </w:p>
          <w:p w:rsidR="00AE3098" w:rsidRPr="006E4239" w:rsidRDefault="00AE3098" w:rsidP="006E4239">
            <w:pPr>
              <w:autoSpaceDE w:val="0"/>
              <w:autoSpaceDN w:val="0"/>
              <w:adjustRightInd w:val="0"/>
              <w:spacing w:after="0" w:line="240" w:lineRule="auto"/>
              <w:rPr>
                <w:rFonts w:ascii="Calibri" w:hAnsi="Calibri" w:cs="Calibri"/>
                <w:color w:val="000000"/>
              </w:rPr>
            </w:pPr>
          </w:p>
        </w:tc>
      </w:tr>
      <w:tr w:rsidR="00AE3098" w:rsidRPr="00777E25" w:rsidTr="0021182C">
        <w:tc>
          <w:tcPr>
            <w:tcW w:w="4673" w:type="dxa"/>
          </w:tcPr>
          <w:p w:rsidR="00AE3098" w:rsidRPr="00777E25" w:rsidRDefault="00777E25" w:rsidP="0021182C">
            <w:pPr>
              <w:rPr>
                <w:rFonts w:ascii="Calibri" w:hAnsi="Calibri" w:cs="Calibri"/>
                <w:b/>
              </w:rPr>
            </w:pPr>
            <w:r>
              <w:rPr>
                <w:rFonts w:ascii="Calibri" w:hAnsi="Calibri" w:cs="Calibri"/>
                <w:b/>
                <w:bCs/>
              </w:rPr>
              <w:lastRenderedPageBreak/>
              <w:t xml:space="preserve">1.4.2 </w:t>
            </w:r>
            <w:r w:rsidR="00951294" w:rsidRPr="00777E25">
              <w:rPr>
                <w:rFonts w:ascii="Calibri" w:hAnsi="Calibri" w:cs="Calibri"/>
                <w:b/>
                <w:bCs/>
              </w:rPr>
              <w:t>Certification Body</w:t>
            </w:r>
          </w:p>
        </w:tc>
        <w:tc>
          <w:tcPr>
            <w:tcW w:w="4673" w:type="dxa"/>
          </w:tcPr>
          <w:p w:rsidR="00AE3098" w:rsidRPr="00777E25" w:rsidRDefault="00AE3098" w:rsidP="00777E25">
            <w:pPr>
              <w:pStyle w:val="Odlomakpopisa"/>
              <w:numPr>
                <w:ilvl w:val="2"/>
                <w:numId w:val="26"/>
              </w:numPr>
              <w:spacing w:line="360" w:lineRule="auto"/>
              <w:ind w:left="597" w:hanging="597"/>
              <w:jc w:val="both"/>
              <w:rPr>
                <w:rFonts w:ascii="Calibri" w:hAnsi="Calibri" w:cs="Calibri"/>
                <w:b/>
              </w:rPr>
            </w:pPr>
            <w:r w:rsidRPr="00777E25">
              <w:rPr>
                <w:rFonts w:ascii="Calibri" w:hAnsi="Calibri" w:cs="Calibri"/>
                <w:b/>
              </w:rPr>
              <w:t>Certifikacijsko tijelo</w:t>
            </w:r>
          </w:p>
        </w:tc>
      </w:tr>
      <w:tr w:rsidR="00AE3098" w:rsidRPr="00951294" w:rsidTr="0021182C">
        <w:tc>
          <w:tcPr>
            <w:tcW w:w="4673" w:type="dxa"/>
          </w:tcPr>
          <w:p w:rsidR="00951294" w:rsidRPr="00951294" w:rsidRDefault="00951294" w:rsidP="00951294">
            <w:pPr>
              <w:autoSpaceDE w:val="0"/>
              <w:autoSpaceDN w:val="0"/>
              <w:adjustRightInd w:val="0"/>
              <w:spacing w:after="0" w:line="240" w:lineRule="auto"/>
              <w:rPr>
                <w:rFonts w:ascii="Calibri" w:hAnsi="Calibri" w:cs="Calibri"/>
                <w:color w:val="000000"/>
              </w:rPr>
            </w:pPr>
          </w:p>
          <w:p w:rsidR="00951294" w:rsidRPr="006E4239" w:rsidRDefault="00951294" w:rsidP="006E4239">
            <w:pPr>
              <w:pStyle w:val="Odlomakpopisa"/>
              <w:numPr>
                <w:ilvl w:val="0"/>
                <w:numId w:val="20"/>
              </w:numPr>
              <w:autoSpaceDE w:val="0"/>
              <w:autoSpaceDN w:val="0"/>
              <w:adjustRightInd w:val="0"/>
              <w:spacing w:after="0" w:line="240" w:lineRule="auto"/>
              <w:ind w:left="174" w:hanging="142"/>
              <w:rPr>
                <w:rFonts w:ascii="Calibri" w:hAnsi="Calibri" w:cs="Calibri"/>
                <w:color w:val="000000"/>
              </w:rPr>
            </w:pPr>
            <w:r w:rsidRPr="006E4239">
              <w:rPr>
                <w:rFonts w:ascii="Calibri" w:hAnsi="Calibri" w:cs="Calibri"/>
                <w:color w:val="000000"/>
              </w:rPr>
              <w:t xml:space="preserve">The employees of the certification body may only undertake work if the circumstances and the working environment are safe. The employee is entitled to refuse to perform the work in the presence of unacceptable hazards / risks / stresses. </w:t>
            </w:r>
          </w:p>
          <w:p w:rsidR="00AE3098" w:rsidRPr="00951294" w:rsidRDefault="00AE3098" w:rsidP="0021182C">
            <w:pPr>
              <w:rPr>
                <w:rFonts w:ascii="Calibri" w:hAnsi="Calibri" w:cs="Calibri"/>
                <w:b/>
              </w:rPr>
            </w:pPr>
          </w:p>
        </w:tc>
        <w:tc>
          <w:tcPr>
            <w:tcW w:w="4673" w:type="dxa"/>
          </w:tcPr>
          <w:p w:rsidR="00AE3098" w:rsidRPr="006E4239" w:rsidRDefault="00AE3098" w:rsidP="006E4239">
            <w:pPr>
              <w:pStyle w:val="Odlomakpopisa"/>
              <w:numPr>
                <w:ilvl w:val="0"/>
                <w:numId w:val="20"/>
              </w:numPr>
              <w:autoSpaceDE w:val="0"/>
              <w:autoSpaceDN w:val="0"/>
              <w:adjustRightInd w:val="0"/>
              <w:spacing w:after="0" w:line="240" w:lineRule="auto"/>
              <w:ind w:left="174" w:hanging="142"/>
              <w:rPr>
                <w:rFonts w:ascii="Calibri" w:hAnsi="Calibri" w:cs="Calibri"/>
                <w:color w:val="000000"/>
              </w:rPr>
            </w:pPr>
            <w:r w:rsidRPr="006E4239">
              <w:rPr>
                <w:rFonts w:ascii="Calibri" w:hAnsi="Calibri" w:cs="Calibri"/>
                <w:color w:val="000000"/>
              </w:rPr>
              <w:t>Zaposlenici certifikacijskog tijela mogu započeti s radom samo ako su okolnosti rada i radna okolina sigurni. Zaposlenik ima pravo odbiti obavljanje posla ukoliko su prisutni neprihvatljivi uzroci/opasnosti/stres.</w:t>
            </w:r>
          </w:p>
          <w:p w:rsidR="00AE3098" w:rsidRPr="00951294" w:rsidRDefault="00AE3098" w:rsidP="0021182C">
            <w:pPr>
              <w:spacing w:line="360" w:lineRule="auto"/>
              <w:jc w:val="both"/>
              <w:rPr>
                <w:rFonts w:ascii="Calibri" w:hAnsi="Calibri" w:cs="Calibri"/>
                <w:b/>
              </w:rPr>
            </w:pPr>
          </w:p>
          <w:p w:rsidR="00AE3098" w:rsidRPr="00951294" w:rsidRDefault="00AE3098" w:rsidP="0021182C">
            <w:pPr>
              <w:spacing w:line="360" w:lineRule="auto"/>
              <w:jc w:val="both"/>
              <w:rPr>
                <w:rFonts w:ascii="Calibri" w:hAnsi="Calibri" w:cs="Calibri"/>
                <w:b/>
              </w:rPr>
            </w:pPr>
          </w:p>
          <w:p w:rsidR="00AE3098" w:rsidRPr="00951294" w:rsidRDefault="00AE3098" w:rsidP="0021182C">
            <w:pPr>
              <w:spacing w:line="360" w:lineRule="auto"/>
              <w:jc w:val="both"/>
              <w:rPr>
                <w:rFonts w:ascii="Calibri" w:hAnsi="Calibri" w:cs="Calibri"/>
                <w:b/>
              </w:rPr>
            </w:pPr>
          </w:p>
          <w:p w:rsidR="00AE3098" w:rsidRPr="00951294" w:rsidRDefault="00AE3098" w:rsidP="0021182C">
            <w:pPr>
              <w:pStyle w:val="Odlomakpopisa"/>
              <w:spacing w:line="360" w:lineRule="auto"/>
              <w:jc w:val="both"/>
              <w:rPr>
                <w:rFonts w:ascii="Calibri" w:hAnsi="Calibri" w:cs="Calibri"/>
              </w:rPr>
            </w:pPr>
          </w:p>
        </w:tc>
      </w:tr>
      <w:tr w:rsidR="00AE3098" w:rsidRPr="00951294" w:rsidTr="0021182C">
        <w:tc>
          <w:tcPr>
            <w:tcW w:w="4673" w:type="dxa"/>
          </w:tcPr>
          <w:p w:rsidR="00AE3098" w:rsidRPr="00951294" w:rsidRDefault="00777E25" w:rsidP="0021182C">
            <w:pPr>
              <w:rPr>
                <w:rFonts w:ascii="Calibri" w:hAnsi="Calibri" w:cs="Calibri"/>
                <w:b/>
              </w:rPr>
            </w:pPr>
            <w:r>
              <w:rPr>
                <w:rFonts w:ascii="Calibri" w:hAnsi="Calibri" w:cs="Calibri"/>
                <w:b/>
                <w:bCs/>
              </w:rPr>
              <w:lastRenderedPageBreak/>
              <w:t xml:space="preserve">1.5 </w:t>
            </w:r>
            <w:r w:rsidR="00951294" w:rsidRPr="00951294">
              <w:rPr>
                <w:rFonts w:ascii="Calibri" w:hAnsi="Calibri" w:cs="Calibri"/>
                <w:b/>
                <w:bCs/>
              </w:rPr>
              <w:t>Additional requirements for certification of energy management systems according to DIN EN ISO 50001</w:t>
            </w:r>
          </w:p>
        </w:tc>
        <w:tc>
          <w:tcPr>
            <w:tcW w:w="4673" w:type="dxa"/>
          </w:tcPr>
          <w:p w:rsidR="00AE3098" w:rsidRPr="00E9172A" w:rsidRDefault="00AE3098" w:rsidP="00E9172A">
            <w:pPr>
              <w:rPr>
                <w:rFonts w:ascii="Calibri" w:hAnsi="Calibri" w:cs="Calibri"/>
                <w:b/>
                <w:bCs/>
              </w:rPr>
            </w:pPr>
            <w:r w:rsidRPr="00E9172A">
              <w:rPr>
                <w:rFonts w:ascii="Calibri" w:hAnsi="Calibri" w:cs="Calibri"/>
                <w:b/>
                <w:bCs/>
              </w:rPr>
              <w:t xml:space="preserve">1.5 </w:t>
            </w:r>
            <w:r w:rsidRPr="00777E25">
              <w:rPr>
                <w:rFonts w:ascii="Calibri" w:hAnsi="Calibri" w:cs="Calibri"/>
                <w:b/>
                <w:bCs/>
              </w:rPr>
              <w:t>Dodatni zahtjevi za certificiranje sustava upravljanja energijom prema DIN EN ISO 50001</w:t>
            </w:r>
          </w:p>
        </w:tc>
      </w:tr>
      <w:tr w:rsidR="00AE3098" w:rsidRPr="00E9172A" w:rsidTr="0021182C">
        <w:tc>
          <w:tcPr>
            <w:tcW w:w="4673" w:type="dxa"/>
          </w:tcPr>
          <w:p w:rsidR="00AE3098" w:rsidRPr="00E9172A" w:rsidRDefault="00E9172A" w:rsidP="0021182C">
            <w:pPr>
              <w:rPr>
                <w:rFonts w:ascii="Calibri" w:hAnsi="Calibri" w:cs="Calibri"/>
                <w:b/>
                <w:bCs/>
              </w:rPr>
            </w:pPr>
            <w:r>
              <w:rPr>
                <w:rFonts w:ascii="Calibri" w:hAnsi="Calibri" w:cs="Calibri"/>
                <w:b/>
                <w:bCs/>
              </w:rPr>
              <w:t xml:space="preserve">1.5.1 </w:t>
            </w:r>
            <w:r w:rsidR="00951294" w:rsidRPr="00951294">
              <w:rPr>
                <w:rFonts w:ascii="Calibri" w:hAnsi="Calibri" w:cs="Calibri"/>
                <w:b/>
                <w:bCs/>
              </w:rPr>
              <w:t>Evidence of continual energy performance improvement</w:t>
            </w:r>
          </w:p>
        </w:tc>
        <w:tc>
          <w:tcPr>
            <w:tcW w:w="4673" w:type="dxa"/>
          </w:tcPr>
          <w:p w:rsidR="00AE3098" w:rsidRPr="00E9172A" w:rsidRDefault="00E9172A" w:rsidP="00E9172A">
            <w:pPr>
              <w:rPr>
                <w:rFonts w:ascii="Calibri" w:hAnsi="Calibri" w:cs="Calibri"/>
                <w:b/>
                <w:bCs/>
              </w:rPr>
            </w:pPr>
            <w:r w:rsidRPr="00E9172A">
              <w:rPr>
                <w:rFonts w:ascii="Calibri" w:hAnsi="Calibri" w:cs="Calibri"/>
                <w:b/>
                <w:bCs/>
              </w:rPr>
              <w:t>1.5.1</w:t>
            </w:r>
            <w:r w:rsidR="00AE3098" w:rsidRPr="00E9172A">
              <w:rPr>
                <w:rFonts w:ascii="Calibri" w:hAnsi="Calibri" w:cs="Calibri"/>
                <w:b/>
                <w:bCs/>
              </w:rPr>
              <w:t xml:space="preserve"> Dokaz o kontinuiranom poboljšanju energetske učinkovitosti</w:t>
            </w:r>
          </w:p>
        </w:tc>
      </w:tr>
      <w:tr w:rsidR="00AE3098" w:rsidRPr="00951294" w:rsidTr="0021182C">
        <w:tc>
          <w:tcPr>
            <w:tcW w:w="4673" w:type="dxa"/>
          </w:tcPr>
          <w:p w:rsidR="00951294" w:rsidRPr="006E4239" w:rsidRDefault="00951294" w:rsidP="00891AC2">
            <w:pPr>
              <w:pStyle w:val="Odlomakpopisa"/>
              <w:numPr>
                <w:ilvl w:val="0"/>
                <w:numId w:val="22"/>
              </w:numPr>
              <w:autoSpaceDE w:val="0"/>
              <w:autoSpaceDN w:val="0"/>
              <w:adjustRightInd w:val="0"/>
              <w:spacing w:after="96" w:line="240" w:lineRule="auto"/>
              <w:ind w:left="174" w:hanging="174"/>
              <w:rPr>
                <w:rFonts w:ascii="Calibri" w:hAnsi="Calibri" w:cs="Calibri"/>
                <w:color w:val="000000"/>
              </w:rPr>
            </w:pPr>
            <w:r w:rsidRPr="006E4239">
              <w:rPr>
                <w:rFonts w:ascii="Calibri" w:hAnsi="Calibri" w:cs="Calibri"/>
                <w:color w:val="000000"/>
              </w:rPr>
              <w:t xml:space="preserve">For issue of initial certificate, evidence of improvement of energy performance shall be provided in advance by the client organisation. </w:t>
            </w:r>
          </w:p>
          <w:p w:rsidR="00951294" w:rsidRPr="00951294" w:rsidRDefault="00951294" w:rsidP="00891AC2">
            <w:pPr>
              <w:autoSpaceDE w:val="0"/>
              <w:autoSpaceDN w:val="0"/>
              <w:adjustRightInd w:val="0"/>
              <w:spacing w:after="0" w:line="240" w:lineRule="auto"/>
              <w:ind w:left="174" w:hanging="174"/>
              <w:rPr>
                <w:rFonts w:ascii="Calibri" w:hAnsi="Calibri" w:cs="Calibri"/>
                <w:color w:val="000000"/>
              </w:rPr>
            </w:pPr>
            <w:r w:rsidRPr="00951294">
              <w:rPr>
                <w:rFonts w:ascii="Calibri" w:hAnsi="Calibri" w:cs="Calibri"/>
                <w:color w:val="000000"/>
              </w:rPr>
              <w:t xml:space="preserve">• In order to maintain the certificate, the organisation shall provide evidence of continual improvement of the energy performance at each recertification audit (every 3 years). </w:t>
            </w:r>
          </w:p>
          <w:p w:rsidR="00AE3098" w:rsidRPr="00951294" w:rsidRDefault="00AE3098" w:rsidP="0021182C">
            <w:pPr>
              <w:rPr>
                <w:rFonts w:ascii="Calibri" w:hAnsi="Calibri" w:cs="Calibri"/>
                <w:b/>
              </w:rPr>
            </w:pPr>
          </w:p>
        </w:tc>
        <w:tc>
          <w:tcPr>
            <w:tcW w:w="4673" w:type="dxa"/>
          </w:tcPr>
          <w:p w:rsidR="00AE3098" w:rsidRDefault="00AE3098" w:rsidP="00E9172A">
            <w:pPr>
              <w:pStyle w:val="Odlomakpopisa"/>
              <w:numPr>
                <w:ilvl w:val="0"/>
                <w:numId w:val="22"/>
              </w:numPr>
              <w:autoSpaceDE w:val="0"/>
              <w:autoSpaceDN w:val="0"/>
              <w:adjustRightInd w:val="0"/>
              <w:spacing w:after="0" w:line="240" w:lineRule="auto"/>
              <w:ind w:left="172" w:hanging="172"/>
              <w:rPr>
                <w:rFonts w:ascii="Calibri" w:hAnsi="Calibri" w:cs="Calibri"/>
                <w:color w:val="000000"/>
              </w:rPr>
            </w:pPr>
            <w:r w:rsidRPr="00E9172A">
              <w:rPr>
                <w:rFonts w:ascii="Calibri" w:hAnsi="Calibri" w:cs="Calibri"/>
                <w:color w:val="000000"/>
              </w:rPr>
              <w:t>Za izdavanje inicijalnog certifikata, organizacija klijenta unaprijed mora osigurati dokaze o poboljšanju energetske učinkovitosti</w:t>
            </w:r>
          </w:p>
          <w:p w:rsidR="00E9172A" w:rsidRPr="00E9172A" w:rsidRDefault="00E9172A" w:rsidP="00E9172A">
            <w:pPr>
              <w:pStyle w:val="Odlomakpopisa"/>
              <w:autoSpaceDE w:val="0"/>
              <w:autoSpaceDN w:val="0"/>
              <w:adjustRightInd w:val="0"/>
              <w:spacing w:after="0" w:line="240" w:lineRule="auto"/>
              <w:ind w:left="172"/>
              <w:rPr>
                <w:rFonts w:ascii="Calibri" w:hAnsi="Calibri" w:cs="Calibri"/>
                <w:color w:val="000000"/>
              </w:rPr>
            </w:pPr>
          </w:p>
          <w:p w:rsidR="00AE3098" w:rsidRPr="00E9172A" w:rsidRDefault="00AE3098" w:rsidP="00E9172A">
            <w:pPr>
              <w:pStyle w:val="Odlomakpopisa"/>
              <w:numPr>
                <w:ilvl w:val="0"/>
                <w:numId w:val="22"/>
              </w:numPr>
              <w:autoSpaceDE w:val="0"/>
              <w:autoSpaceDN w:val="0"/>
              <w:adjustRightInd w:val="0"/>
              <w:spacing w:after="0" w:line="240" w:lineRule="auto"/>
              <w:ind w:left="172" w:hanging="142"/>
              <w:rPr>
                <w:rFonts w:ascii="Calibri" w:hAnsi="Calibri" w:cs="Calibri"/>
                <w:color w:val="000000"/>
              </w:rPr>
            </w:pPr>
            <w:r w:rsidRPr="00E9172A">
              <w:rPr>
                <w:rFonts w:ascii="Calibri" w:hAnsi="Calibri" w:cs="Calibri"/>
                <w:color w:val="000000"/>
              </w:rPr>
              <w:t>Kako bi zadržala certifikat, organizacija mora pružiti dokaze o stalnom poboljšanju energetske učinkovitosti pri svakom recertifikacijskom auditu (svake 3 godine).</w:t>
            </w:r>
          </w:p>
          <w:p w:rsidR="00AE3098" w:rsidRPr="00E9172A" w:rsidRDefault="00AE3098" w:rsidP="00E9172A">
            <w:pPr>
              <w:autoSpaceDE w:val="0"/>
              <w:autoSpaceDN w:val="0"/>
              <w:adjustRightInd w:val="0"/>
              <w:spacing w:after="0" w:line="240" w:lineRule="auto"/>
              <w:rPr>
                <w:rFonts w:ascii="Calibri" w:hAnsi="Calibri" w:cs="Calibri"/>
                <w:color w:val="000000"/>
              </w:rPr>
            </w:pPr>
          </w:p>
        </w:tc>
      </w:tr>
      <w:tr w:rsidR="00AE3098" w:rsidRPr="00E9172A" w:rsidTr="0021182C">
        <w:tc>
          <w:tcPr>
            <w:tcW w:w="4673" w:type="dxa"/>
          </w:tcPr>
          <w:p w:rsidR="00AE3098" w:rsidRPr="00E9172A" w:rsidRDefault="00E9172A" w:rsidP="0021182C">
            <w:pPr>
              <w:rPr>
                <w:rFonts w:ascii="Calibri" w:hAnsi="Calibri" w:cs="Calibri"/>
                <w:b/>
                <w:bCs/>
              </w:rPr>
            </w:pPr>
            <w:r>
              <w:rPr>
                <w:rFonts w:ascii="Calibri" w:hAnsi="Calibri" w:cs="Calibri"/>
                <w:b/>
                <w:bCs/>
              </w:rPr>
              <w:t xml:space="preserve">1.5.2 </w:t>
            </w:r>
            <w:r w:rsidR="00951294" w:rsidRPr="00951294">
              <w:rPr>
                <w:rFonts w:ascii="Calibri" w:hAnsi="Calibri" w:cs="Calibri"/>
                <w:b/>
                <w:bCs/>
              </w:rPr>
              <w:t>Energy audits acc. to DIN EN 16247-1 (or ISO 50002 respectively)</w:t>
            </w:r>
          </w:p>
        </w:tc>
        <w:tc>
          <w:tcPr>
            <w:tcW w:w="4673" w:type="dxa"/>
          </w:tcPr>
          <w:p w:rsidR="00AE3098" w:rsidRPr="00E9172A" w:rsidRDefault="00E9172A" w:rsidP="00E9172A">
            <w:pPr>
              <w:rPr>
                <w:rFonts w:ascii="Calibri" w:hAnsi="Calibri" w:cs="Calibri"/>
                <w:b/>
                <w:bCs/>
              </w:rPr>
            </w:pPr>
            <w:r>
              <w:rPr>
                <w:rFonts w:ascii="Calibri" w:hAnsi="Calibri" w:cs="Calibri"/>
                <w:b/>
                <w:bCs/>
              </w:rPr>
              <w:t>1.5.2</w:t>
            </w:r>
            <w:r w:rsidR="00AE3098" w:rsidRPr="00E9172A">
              <w:rPr>
                <w:rFonts w:ascii="Calibri" w:hAnsi="Calibri" w:cs="Calibri"/>
                <w:b/>
                <w:bCs/>
              </w:rPr>
              <w:t xml:space="preserve"> Energetski auditi prema DIN EN 16247-1 (ili ISO 50002)</w:t>
            </w:r>
          </w:p>
        </w:tc>
      </w:tr>
      <w:tr w:rsidR="00AE3098" w:rsidRPr="00951294" w:rsidTr="0021182C">
        <w:tc>
          <w:tcPr>
            <w:tcW w:w="4673" w:type="dxa"/>
          </w:tcPr>
          <w:p w:rsidR="00951294" w:rsidRPr="006E4239" w:rsidRDefault="00951294" w:rsidP="00891AC2">
            <w:pPr>
              <w:pStyle w:val="Odlomakpopisa"/>
              <w:numPr>
                <w:ilvl w:val="0"/>
                <w:numId w:val="5"/>
              </w:numPr>
              <w:autoSpaceDE w:val="0"/>
              <w:autoSpaceDN w:val="0"/>
              <w:adjustRightInd w:val="0"/>
              <w:spacing w:after="0" w:line="240" w:lineRule="auto"/>
              <w:ind w:left="174" w:hanging="142"/>
              <w:rPr>
                <w:rFonts w:ascii="Calibri" w:hAnsi="Calibri" w:cs="Calibri"/>
                <w:color w:val="000000"/>
              </w:rPr>
            </w:pPr>
            <w:r w:rsidRPr="006E4239">
              <w:rPr>
                <w:rFonts w:ascii="Calibri" w:hAnsi="Calibri" w:cs="Calibri"/>
                <w:color w:val="000000"/>
              </w:rPr>
              <w:t xml:space="preserve">If the certification body conducts an energy audit according to DIN EN 16247-1 (or ISO 50002 respectively) in a company it cannot conduct certification audits according (DIN EN) ISO 50001 and (DIN EN) ISO 14001 in the same company. “Company” in this context means the smallest legal entity (e.g. Ltd.). Other companies in a group of companies are not affected by this regulation, as well as companies after a name change. </w:t>
            </w:r>
          </w:p>
          <w:p w:rsidR="00AE3098" w:rsidRPr="00951294" w:rsidRDefault="00AE3098" w:rsidP="0021182C">
            <w:pPr>
              <w:rPr>
                <w:rFonts w:ascii="Calibri" w:hAnsi="Calibri" w:cs="Calibri"/>
                <w:b/>
              </w:rPr>
            </w:pPr>
          </w:p>
        </w:tc>
        <w:tc>
          <w:tcPr>
            <w:tcW w:w="4673" w:type="dxa"/>
          </w:tcPr>
          <w:p w:rsidR="00AE3098" w:rsidRPr="00951294" w:rsidRDefault="00AE3098" w:rsidP="00891AC2">
            <w:pPr>
              <w:pStyle w:val="Odlomakpopisa"/>
              <w:numPr>
                <w:ilvl w:val="0"/>
                <w:numId w:val="5"/>
              </w:numPr>
              <w:autoSpaceDE w:val="0"/>
              <w:autoSpaceDN w:val="0"/>
              <w:adjustRightInd w:val="0"/>
              <w:spacing w:after="0" w:line="240" w:lineRule="auto"/>
              <w:ind w:left="174" w:hanging="142"/>
              <w:rPr>
                <w:rFonts w:ascii="Calibri" w:hAnsi="Calibri" w:cs="Calibri"/>
              </w:rPr>
            </w:pPr>
            <w:r w:rsidRPr="00891AC2">
              <w:rPr>
                <w:rFonts w:ascii="Calibri" w:hAnsi="Calibri" w:cs="Calibri"/>
                <w:color w:val="000000"/>
              </w:rPr>
              <w:t>Ako certifikacijsko tijelo obavlja energetsku provjeru u skladu s DIN EN 16247-1 (ili ISO 50002), tvrtka ne može provoditi certifikacijske preglede prema DIN EN ISO 50001 i DIN EN ISO 14001 u istoj tvrtki. "Tvrtka" u ovom kontekstu znači najmanju pravnu osobu (npr. Doo). Ova odredba ne utječe na druge tvrtke u skupini tvrtki, kao i za tvrtke nakon promjena imena.</w:t>
            </w:r>
          </w:p>
        </w:tc>
      </w:tr>
      <w:tr w:rsidR="00AE3098" w:rsidRPr="00951294" w:rsidTr="0021182C">
        <w:tc>
          <w:tcPr>
            <w:tcW w:w="4673" w:type="dxa"/>
          </w:tcPr>
          <w:p w:rsidR="00AE3098" w:rsidRPr="00951294" w:rsidRDefault="00E9172A" w:rsidP="0021182C">
            <w:pPr>
              <w:rPr>
                <w:rFonts w:ascii="Calibri" w:hAnsi="Calibri" w:cs="Calibri"/>
                <w:b/>
              </w:rPr>
            </w:pPr>
            <w:r>
              <w:rPr>
                <w:rFonts w:ascii="Calibri" w:hAnsi="Calibri" w:cs="Calibri"/>
                <w:b/>
                <w:bCs/>
              </w:rPr>
              <w:t xml:space="preserve">2 </w:t>
            </w:r>
            <w:r w:rsidR="00951294" w:rsidRPr="00951294">
              <w:rPr>
                <w:rFonts w:ascii="Calibri" w:hAnsi="Calibri" w:cs="Calibri"/>
                <w:b/>
                <w:bCs/>
              </w:rPr>
              <w:t>VALIDITY AND RIGHTS OF USE OF THE TEST MARK AND THE CERTIFICATE</w:t>
            </w:r>
          </w:p>
        </w:tc>
        <w:tc>
          <w:tcPr>
            <w:tcW w:w="4673" w:type="dxa"/>
          </w:tcPr>
          <w:p w:rsidR="00AE3098" w:rsidRPr="00E9172A" w:rsidRDefault="00E9172A" w:rsidP="00E9172A">
            <w:pPr>
              <w:rPr>
                <w:rFonts w:ascii="Calibri" w:hAnsi="Calibri" w:cs="Calibri"/>
                <w:b/>
                <w:bCs/>
              </w:rPr>
            </w:pPr>
            <w:r>
              <w:rPr>
                <w:rFonts w:ascii="Calibri" w:hAnsi="Calibri" w:cs="Calibri"/>
                <w:b/>
                <w:bCs/>
              </w:rPr>
              <w:t xml:space="preserve">2 </w:t>
            </w:r>
            <w:r w:rsidRPr="00E9172A">
              <w:rPr>
                <w:rFonts w:ascii="Calibri" w:hAnsi="Calibri" w:cs="Calibri"/>
                <w:b/>
                <w:bCs/>
              </w:rPr>
              <w:t>VALJANOST I PRAVA KORIŠTENJA TESTNE OZNAKE I CERTIFIKATA</w:t>
            </w:r>
          </w:p>
        </w:tc>
      </w:tr>
      <w:tr w:rsidR="00AE3098" w:rsidRPr="00951294" w:rsidTr="0021182C">
        <w:tc>
          <w:tcPr>
            <w:tcW w:w="4673" w:type="dxa"/>
          </w:tcPr>
          <w:p w:rsidR="00951294" w:rsidRDefault="00951294" w:rsidP="00951294">
            <w:pPr>
              <w:autoSpaceDE w:val="0"/>
              <w:autoSpaceDN w:val="0"/>
              <w:adjustRightInd w:val="0"/>
              <w:spacing w:after="0" w:line="240" w:lineRule="auto"/>
              <w:rPr>
                <w:rFonts w:ascii="Calibri" w:hAnsi="Calibri" w:cs="Calibri"/>
                <w:color w:val="FF0000"/>
              </w:rPr>
            </w:pPr>
            <w:r w:rsidRPr="006E4239">
              <w:rPr>
                <w:rFonts w:ascii="Calibri" w:hAnsi="Calibri" w:cs="Calibri"/>
                <w:color w:val="FF0000"/>
              </w:rPr>
              <w:t xml:space="preserve">The following regulations apply equally to certificate and test mark. In some cases test marks are not issued, in such cases the following regulations only apply to certificates. </w:t>
            </w:r>
          </w:p>
          <w:p w:rsidR="006E4239" w:rsidRPr="006E4239" w:rsidRDefault="006E4239" w:rsidP="00951294">
            <w:pPr>
              <w:autoSpaceDE w:val="0"/>
              <w:autoSpaceDN w:val="0"/>
              <w:adjustRightInd w:val="0"/>
              <w:spacing w:after="0" w:line="240" w:lineRule="auto"/>
              <w:rPr>
                <w:rFonts w:ascii="Calibri" w:hAnsi="Calibri" w:cs="Calibri"/>
                <w:color w:val="FF0000"/>
              </w:rPr>
            </w:pPr>
          </w:p>
          <w:p w:rsidR="00951294" w:rsidRPr="00951294" w:rsidRDefault="00951294" w:rsidP="00891AC2">
            <w:pPr>
              <w:autoSpaceDE w:val="0"/>
              <w:autoSpaceDN w:val="0"/>
              <w:adjustRightInd w:val="0"/>
              <w:spacing w:after="0" w:line="240" w:lineRule="auto"/>
              <w:ind w:left="174" w:hanging="174"/>
              <w:rPr>
                <w:rFonts w:ascii="Calibri" w:hAnsi="Calibri" w:cs="Calibri"/>
                <w:color w:val="000000"/>
              </w:rPr>
            </w:pPr>
            <w:r w:rsidRPr="00951294">
              <w:rPr>
                <w:rFonts w:ascii="Calibri" w:hAnsi="Calibri" w:cs="Calibri"/>
                <w:color w:val="000000"/>
              </w:rPr>
              <w:t xml:space="preserve">• The validity of the certificate begins with the date when the certificate is issued and ends as mentioned on the certificate. The term of the </w:t>
            </w:r>
            <w:r w:rsidRPr="00951294">
              <w:rPr>
                <w:rFonts w:ascii="Calibri" w:hAnsi="Calibri" w:cs="Calibri"/>
                <w:color w:val="000000"/>
              </w:rPr>
              <w:lastRenderedPageBreak/>
              <w:t xml:space="preserve">certificate depends on the particular standard on which the audit is based, but may not exceed a maximum of 3 years. This assumes that, based on the date of the certification audit, regular surveillance audits are performed in the company according to the specific accreditation rules or certification standards (e.g. yearly, half-yearly) with a positive result. A surveillance audit at short notice may also become necessary in certain justified cases. It is within the discretion of the certification body to decide on the necessity for such an audit. The certificate extension VDA 6.X is only valid in conjunction with the valid issued certificate according to ISO 9001. The same prerequisites apply for the use of the test mark. </w:t>
            </w:r>
          </w:p>
          <w:p w:rsidR="00951294" w:rsidRPr="00951294" w:rsidRDefault="00951294" w:rsidP="00951294">
            <w:pPr>
              <w:autoSpaceDE w:val="0"/>
              <w:autoSpaceDN w:val="0"/>
              <w:adjustRightInd w:val="0"/>
              <w:spacing w:after="0" w:line="240" w:lineRule="auto"/>
              <w:rPr>
                <w:rFonts w:ascii="Calibri" w:hAnsi="Calibri" w:cs="Calibri"/>
                <w:color w:val="000000"/>
              </w:rPr>
            </w:pPr>
          </w:p>
          <w:p w:rsidR="00951294" w:rsidRPr="006E4239" w:rsidRDefault="00951294" w:rsidP="00891AC2">
            <w:pPr>
              <w:pStyle w:val="Odlomakpopisa"/>
              <w:numPr>
                <w:ilvl w:val="0"/>
                <w:numId w:val="23"/>
              </w:numPr>
              <w:autoSpaceDE w:val="0"/>
              <w:autoSpaceDN w:val="0"/>
              <w:adjustRightInd w:val="0"/>
              <w:spacing w:after="99" w:line="240" w:lineRule="auto"/>
              <w:ind w:left="174" w:hanging="174"/>
              <w:rPr>
                <w:rFonts w:ascii="Calibri" w:hAnsi="Calibri" w:cs="Calibri"/>
                <w:color w:val="000000"/>
              </w:rPr>
            </w:pPr>
            <w:r w:rsidRPr="006E4239">
              <w:rPr>
                <w:rFonts w:ascii="Calibri" w:hAnsi="Calibri" w:cs="Calibri"/>
                <w:color w:val="000000"/>
              </w:rPr>
              <w:t xml:space="preserve">The scope of the certification is listed in German or in English language. A translation into other languages is provided in good faith. In case of doubt or objection, only the German or the English version of the certificate is binding. </w:t>
            </w:r>
          </w:p>
          <w:p w:rsidR="00951294" w:rsidRPr="00951294" w:rsidRDefault="00951294" w:rsidP="00891AC2">
            <w:pPr>
              <w:autoSpaceDE w:val="0"/>
              <w:autoSpaceDN w:val="0"/>
              <w:adjustRightInd w:val="0"/>
              <w:spacing w:after="99" w:line="240" w:lineRule="auto"/>
              <w:ind w:left="174" w:hanging="174"/>
              <w:rPr>
                <w:rFonts w:ascii="Calibri" w:hAnsi="Calibri" w:cs="Calibri"/>
                <w:color w:val="000000"/>
              </w:rPr>
            </w:pPr>
            <w:r w:rsidRPr="00951294">
              <w:rPr>
                <w:rFonts w:ascii="Calibri" w:hAnsi="Calibri" w:cs="Calibri"/>
                <w:color w:val="000000"/>
              </w:rPr>
              <w:t xml:space="preserve">• </w:t>
            </w:r>
            <w:r w:rsidRPr="006E4239">
              <w:rPr>
                <w:rFonts w:ascii="Calibri" w:hAnsi="Calibri" w:cs="Calibri"/>
                <w:color w:val="FF0000"/>
              </w:rPr>
              <w:t xml:space="preserve">The test mark to be used in the individual case depends on the certificate that is issued. </w:t>
            </w:r>
          </w:p>
          <w:p w:rsidR="00951294" w:rsidRPr="00951294" w:rsidRDefault="00951294" w:rsidP="00891AC2">
            <w:pPr>
              <w:autoSpaceDE w:val="0"/>
              <w:autoSpaceDN w:val="0"/>
              <w:adjustRightInd w:val="0"/>
              <w:spacing w:after="0" w:line="240" w:lineRule="auto"/>
              <w:ind w:left="174" w:hanging="142"/>
              <w:rPr>
                <w:rFonts w:ascii="Calibri" w:hAnsi="Calibri" w:cs="Calibri"/>
                <w:color w:val="000000"/>
              </w:rPr>
            </w:pPr>
            <w:r w:rsidRPr="00951294">
              <w:rPr>
                <w:rFonts w:ascii="Calibri" w:hAnsi="Calibri" w:cs="Calibri"/>
                <w:color w:val="000000"/>
              </w:rPr>
              <w:t xml:space="preserve">• Approval for use of the test mark only applies for the area of the client's company which has been certified. Use of the test mark for activities which lie outside the scope of the certification is not permitted. </w:t>
            </w:r>
          </w:p>
          <w:p w:rsidR="00951294" w:rsidRPr="00951294" w:rsidRDefault="00951294" w:rsidP="00951294">
            <w:pPr>
              <w:autoSpaceDE w:val="0"/>
              <w:autoSpaceDN w:val="0"/>
              <w:adjustRightInd w:val="0"/>
              <w:spacing w:after="0" w:line="240" w:lineRule="auto"/>
              <w:rPr>
                <w:rFonts w:ascii="Calibri" w:hAnsi="Calibri" w:cs="Calibri"/>
                <w:color w:val="000000"/>
              </w:rPr>
            </w:pPr>
          </w:p>
          <w:p w:rsidR="00951294" w:rsidRPr="006E4239" w:rsidRDefault="00951294" w:rsidP="00891AC2">
            <w:pPr>
              <w:pStyle w:val="Odlomakpopisa"/>
              <w:numPr>
                <w:ilvl w:val="0"/>
                <w:numId w:val="23"/>
              </w:numPr>
              <w:autoSpaceDE w:val="0"/>
              <w:autoSpaceDN w:val="0"/>
              <w:adjustRightInd w:val="0"/>
              <w:spacing w:after="96" w:line="240" w:lineRule="auto"/>
              <w:ind w:left="174" w:hanging="142"/>
              <w:rPr>
                <w:rFonts w:ascii="Calibri" w:hAnsi="Calibri" w:cs="Calibri"/>
                <w:color w:val="000000"/>
              </w:rPr>
            </w:pPr>
            <w:r w:rsidRPr="006E4239">
              <w:rPr>
                <w:rFonts w:ascii="Calibri" w:hAnsi="Calibri" w:cs="Calibri"/>
                <w:color w:val="000000"/>
              </w:rPr>
              <w:t xml:space="preserve">The test mark may only be used in the form that is provided by the certification body. The mark must be easy to read and clearly visible. The client is not authorised to make changes to the certificate and/or the test mark. The certificate and the test mark may not be used in a misleading manner for advertising purposes. </w:t>
            </w:r>
          </w:p>
          <w:p w:rsidR="00951294" w:rsidRPr="00951294" w:rsidRDefault="00951294" w:rsidP="00891AC2">
            <w:pPr>
              <w:autoSpaceDE w:val="0"/>
              <w:autoSpaceDN w:val="0"/>
              <w:adjustRightInd w:val="0"/>
              <w:spacing w:after="96" w:line="240" w:lineRule="auto"/>
              <w:ind w:left="174" w:hanging="174"/>
              <w:rPr>
                <w:rFonts w:ascii="Calibri" w:hAnsi="Calibri" w:cs="Calibri"/>
                <w:color w:val="000000"/>
              </w:rPr>
            </w:pPr>
            <w:r w:rsidRPr="00951294">
              <w:rPr>
                <w:rFonts w:ascii="Calibri" w:hAnsi="Calibri" w:cs="Calibri"/>
                <w:color w:val="000000"/>
              </w:rPr>
              <w:t xml:space="preserve">• The test mark may only be used by the client and only in immediate association with the company name or the company logo of the </w:t>
            </w:r>
            <w:r w:rsidRPr="00951294">
              <w:rPr>
                <w:rFonts w:ascii="Calibri" w:hAnsi="Calibri" w:cs="Calibri"/>
                <w:color w:val="000000"/>
              </w:rPr>
              <w:lastRenderedPageBreak/>
              <w:t xml:space="preserve">client. It may not be used on products or product packaging, nor be used in relation to products and/or procedures of the client, that could be interpreted as confirming product conformity. </w:t>
            </w:r>
          </w:p>
          <w:p w:rsidR="00951294" w:rsidRPr="00951294" w:rsidRDefault="00951294" w:rsidP="00891AC2">
            <w:pPr>
              <w:autoSpaceDE w:val="0"/>
              <w:autoSpaceDN w:val="0"/>
              <w:adjustRightInd w:val="0"/>
              <w:spacing w:after="96" w:line="240" w:lineRule="auto"/>
              <w:ind w:left="174" w:hanging="174"/>
              <w:rPr>
                <w:rFonts w:ascii="Calibri" w:hAnsi="Calibri" w:cs="Calibri"/>
                <w:color w:val="000000"/>
              </w:rPr>
            </w:pPr>
            <w:r w:rsidRPr="00951294">
              <w:rPr>
                <w:rFonts w:ascii="Calibri" w:hAnsi="Calibri" w:cs="Calibri"/>
                <w:color w:val="000000"/>
              </w:rPr>
              <w:t xml:space="preserve">• It is not permitted to make use of the test mark on laboratory test reports, calibration certificates or inspection reports or certificates for persons, as these documents are classified as products in this connection. </w:t>
            </w:r>
          </w:p>
          <w:p w:rsidR="00951294" w:rsidRPr="00951294" w:rsidRDefault="00951294" w:rsidP="00891AC2">
            <w:pPr>
              <w:autoSpaceDE w:val="0"/>
              <w:autoSpaceDN w:val="0"/>
              <w:adjustRightInd w:val="0"/>
              <w:spacing w:after="0" w:line="240" w:lineRule="auto"/>
              <w:ind w:left="174" w:hanging="142"/>
              <w:rPr>
                <w:rFonts w:ascii="Calibri" w:hAnsi="Calibri" w:cs="Calibri"/>
                <w:color w:val="000000"/>
              </w:rPr>
            </w:pPr>
            <w:r w:rsidRPr="00951294">
              <w:rPr>
                <w:rFonts w:ascii="Calibri" w:hAnsi="Calibri" w:cs="Calibri"/>
                <w:color w:val="000000"/>
              </w:rPr>
              <w:t xml:space="preserve">• The client must ensure that the test mark and the certificate are only used in advertising in such a way that a statement regarding the certified area of the client, which corresponds to the certification, is made. </w:t>
            </w:r>
          </w:p>
          <w:p w:rsidR="00951294" w:rsidRPr="00951294" w:rsidRDefault="00951294" w:rsidP="00951294">
            <w:pPr>
              <w:autoSpaceDE w:val="0"/>
              <w:autoSpaceDN w:val="0"/>
              <w:adjustRightInd w:val="0"/>
              <w:spacing w:after="0" w:line="240" w:lineRule="auto"/>
              <w:rPr>
                <w:rFonts w:ascii="Calibri" w:hAnsi="Calibri" w:cs="Calibri"/>
                <w:color w:val="000000"/>
              </w:rPr>
            </w:pPr>
          </w:p>
          <w:p w:rsidR="00951294" w:rsidRPr="006E4239" w:rsidRDefault="00951294" w:rsidP="00891AC2">
            <w:pPr>
              <w:pStyle w:val="Odlomakpopisa"/>
              <w:numPr>
                <w:ilvl w:val="0"/>
                <w:numId w:val="23"/>
              </w:numPr>
              <w:tabs>
                <w:tab w:val="left" w:pos="316"/>
              </w:tabs>
              <w:autoSpaceDE w:val="0"/>
              <w:autoSpaceDN w:val="0"/>
              <w:adjustRightInd w:val="0"/>
              <w:spacing w:after="99" w:line="240" w:lineRule="auto"/>
              <w:ind w:left="174" w:hanging="142"/>
              <w:rPr>
                <w:rFonts w:ascii="Calibri" w:hAnsi="Calibri" w:cs="Calibri"/>
                <w:color w:val="000000"/>
              </w:rPr>
            </w:pPr>
            <w:r w:rsidRPr="006E4239">
              <w:rPr>
                <w:rFonts w:ascii="Calibri" w:hAnsi="Calibri" w:cs="Calibri"/>
                <w:color w:val="000000"/>
              </w:rPr>
              <w:t xml:space="preserve">The client also has to make sure that, within the framework of competition, the impression is not created that certification by the certification body is equivalent to a governmental or official inspection. </w:t>
            </w:r>
          </w:p>
          <w:p w:rsidR="00951294" w:rsidRPr="00951294" w:rsidRDefault="00951294" w:rsidP="00315BE6">
            <w:pPr>
              <w:autoSpaceDE w:val="0"/>
              <w:autoSpaceDN w:val="0"/>
              <w:adjustRightInd w:val="0"/>
              <w:spacing w:after="99" w:line="240" w:lineRule="auto"/>
              <w:ind w:left="174" w:hanging="174"/>
              <w:rPr>
                <w:rFonts w:ascii="Calibri" w:hAnsi="Calibri" w:cs="Calibri"/>
                <w:color w:val="000000"/>
              </w:rPr>
            </w:pPr>
            <w:r w:rsidRPr="00951294">
              <w:rPr>
                <w:rFonts w:ascii="Calibri" w:hAnsi="Calibri" w:cs="Calibri"/>
                <w:color w:val="000000"/>
              </w:rPr>
              <w:t xml:space="preserve">• If a claim is made against the certification body according to the principles of product liability based on use of the test mark and/or certificate by the client which infringes the conditions of the contract, the client has the duty to hold the certification body harmless and to release the certification body with regard to all claims of third parties. The same applies for all cases in which a claim is made against the certification body by a third party based on advertising claims or other behaviour on the part of the client. </w:t>
            </w:r>
          </w:p>
          <w:p w:rsidR="00951294" w:rsidRDefault="00951294" w:rsidP="00E9172A">
            <w:pPr>
              <w:autoSpaceDE w:val="0"/>
              <w:autoSpaceDN w:val="0"/>
              <w:adjustRightInd w:val="0"/>
              <w:spacing w:after="0" w:line="240" w:lineRule="auto"/>
              <w:ind w:left="174" w:hanging="174"/>
              <w:rPr>
                <w:rFonts w:ascii="Calibri" w:hAnsi="Calibri" w:cs="Calibri"/>
                <w:color w:val="FF0000"/>
              </w:rPr>
            </w:pPr>
            <w:r w:rsidRPr="00951294">
              <w:rPr>
                <w:rFonts w:ascii="Calibri" w:hAnsi="Calibri" w:cs="Calibri"/>
                <w:color w:val="000000"/>
              </w:rPr>
              <w:t>• The client receives the non-transferable, non-exclusive right, time-limited to the contractual term, to make use of the test mark and the certificate in accordance with the conditions stated above</w:t>
            </w:r>
            <w:r w:rsidRPr="006E4239">
              <w:rPr>
                <w:rFonts w:ascii="Calibri" w:hAnsi="Calibri" w:cs="Calibri"/>
                <w:color w:val="FF0000"/>
              </w:rPr>
              <w:t xml:space="preserve">. If the certificate is suspended or withdrawn, neither the certificate nor the test mark may be used from the date of suspension or withdrawal (irrespective of the term of the contract). </w:t>
            </w:r>
          </w:p>
          <w:p w:rsidR="00E9172A" w:rsidRDefault="00E9172A" w:rsidP="00E9172A">
            <w:pPr>
              <w:autoSpaceDE w:val="0"/>
              <w:autoSpaceDN w:val="0"/>
              <w:adjustRightInd w:val="0"/>
              <w:spacing w:after="0" w:line="240" w:lineRule="auto"/>
              <w:ind w:left="174" w:hanging="174"/>
              <w:rPr>
                <w:rFonts w:ascii="Calibri" w:hAnsi="Calibri" w:cs="Calibri"/>
                <w:color w:val="FF0000"/>
              </w:rPr>
            </w:pPr>
          </w:p>
          <w:p w:rsidR="00E9172A" w:rsidRPr="00E9172A" w:rsidRDefault="00E9172A" w:rsidP="00E9172A">
            <w:pPr>
              <w:autoSpaceDE w:val="0"/>
              <w:autoSpaceDN w:val="0"/>
              <w:adjustRightInd w:val="0"/>
              <w:spacing w:after="0" w:line="240" w:lineRule="auto"/>
              <w:ind w:left="174" w:hanging="174"/>
              <w:rPr>
                <w:rFonts w:ascii="Calibri" w:hAnsi="Calibri" w:cs="Calibri"/>
                <w:color w:val="FF0000"/>
              </w:rPr>
            </w:pPr>
          </w:p>
          <w:p w:rsidR="00AE3098" w:rsidRPr="00951294" w:rsidRDefault="00951294" w:rsidP="00E9172A">
            <w:pPr>
              <w:pStyle w:val="Odlomakpopisa"/>
              <w:numPr>
                <w:ilvl w:val="0"/>
                <w:numId w:val="23"/>
              </w:numPr>
              <w:autoSpaceDE w:val="0"/>
              <w:autoSpaceDN w:val="0"/>
              <w:adjustRightInd w:val="0"/>
              <w:spacing w:after="0" w:line="240" w:lineRule="auto"/>
              <w:ind w:left="174" w:hanging="174"/>
              <w:rPr>
                <w:rFonts w:ascii="Calibri" w:hAnsi="Calibri" w:cs="Calibri"/>
                <w:b/>
              </w:rPr>
            </w:pPr>
            <w:r w:rsidRPr="006E4239">
              <w:rPr>
                <w:rFonts w:ascii="Calibri" w:hAnsi="Calibri" w:cs="Calibri"/>
                <w:color w:val="000000"/>
              </w:rPr>
              <w:t xml:space="preserve">Use of the test mark and the certificate is limited to the client and may not be transferred to third parties or legal successors without the express permission of the certification body. If the client wishes to transfer the right of use of the test mark and the certificate, a corresponding application has to be submitted. A new audit must be performed if necessary. </w:t>
            </w:r>
          </w:p>
        </w:tc>
        <w:tc>
          <w:tcPr>
            <w:tcW w:w="4673" w:type="dxa"/>
          </w:tcPr>
          <w:p w:rsidR="00AE3098" w:rsidRDefault="00AE3098" w:rsidP="00891AC2">
            <w:pPr>
              <w:autoSpaceDE w:val="0"/>
              <w:autoSpaceDN w:val="0"/>
              <w:adjustRightInd w:val="0"/>
              <w:spacing w:after="0" w:line="240" w:lineRule="auto"/>
              <w:rPr>
                <w:rFonts w:ascii="Calibri" w:hAnsi="Calibri" w:cs="Calibri"/>
                <w:color w:val="FF0000"/>
              </w:rPr>
            </w:pPr>
            <w:r w:rsidRPr="00951294">
              <w:rPr>
                <w:rFonts w:ascii="Calibri" w:hAnsi="Calibri" w:cs="Calibri"/>
                <w:color w:val="FF0000"/>
              </w:rPr>
              <w:lastRenderedPageBreak/>
              <w:t xml:space="preserve">Slijedeća pravila primjenjuju se jednako i na certifikat i testni znak. Ukoliko se u pojedinim slučajevima ne izdaje testni znak, navedena pravila se primjenjuju na certifikat. </w:t>
            </w:r>
          </w:p>
          <w:p w:rsidR="00891AC2" w:rsidRPr="00951294" w:rsidRDefault="00891AC2" w:rsidP="00891AC2">
            <w:pPr>
              <w:autoSpaceDE w:val="0"/>
              <w:autoSpaceDN w:val="0"/>
              <w:adjustRightInd w:val="0"/>
              <w:spacing w:after="0" w:line="240" w:lineRule="auto"/>
              <w:rPr>
                <w:rFonts w:ascii="Calibri" w:hAnsi="Calibri" w:cs="Calibri"/>
                <w:color w:val="FF0000"/>
              </w:rPr>
            </w:pPr>
          </w:p>
          <w:p w:rsidR="00AE3098" w:rsidRDefault="00AE3098" w:rsidP="00891AC2">
            <w:pPr>
              <w:autoSpaceDE w:val="0"/>
              <w:autoSpaceDN w:val="0"/>
              <w:adjustRightInd w:val="0"/>
              <w:spacing w:after="0" w:line="240" w:lineRule="auto"/>
              <w:rPr>
                <w:rFonts w:ascii="Calibri" w:hAnsi="Calibri" w:cs="Calibri"/>
                <w:color w:val="000000"/>
              </w:rPr>
            </w:pPr>
            <w:r w:rsidRPr="00891AC2">
              <w:rPr>
                <w:rFonts w:ascii="Calibri" w:hAnsi="Calibri" w:cs="Calibri"/>
                <w:color w:val="000000"/>
              </w:rPr>
              <w:t xml:space="preserve">Važenje certifikata počinje sa datumom izdavanja certifikata i završava kako je navedeno na certifikatu. Važenje certifikata ovisi o određenom </w:t>
            </w:r>
            <w:r w:rsidRPr="00891AC2">
              <w:rPr>
                <w:rFonts w:ascii="Calibri" w:hAnsi="Calibri" w:cs="Calibri"/>
                <w:color w:val="000000"/>
              </w:rPr>
              <w:lastRenderedPageBreak/>
              <w:t>standardu prema kojem je proveden audit, ali ne smije prelaziti više od tri godine.  Pretpostavlja se, temeljeno na datumu certifikacijskog audita, da su nadzorni auditi  u skladu sa posebnim akreditacijskom pravilima (nps. godišnje, polugodišnje) provedeni sa pozitivnim rezultatom.  U određenim opravdanim slučajevima može se provesti i izvanredni nadzorni audit. Proširenje certifikata VDA 6.X validno je samo uz važeći izdani certifikat prema ISO 9001. Isti se preduvjeti primjenjuju za uporabu testnog znaka.</w:t>
            </w:r>
          </w:p>
          <w:p w:rsidR="00E9172A" w:rsidRDefault="00E9172A" w:rsidP="00891AC2">
            <w:pPr>
              <w:autoSpaceDE w:val="0"/>
              <w:autoSpaceDN w:val="0"/>
              <w:adjustRightInd w:val="0"/>
              <w:spacing w:after="0" w:line="240" w:lineRule="auto"/>
              <w:rPr>
                <w:rFonts w:ascii="Calibri" w:hAnsi="Calibri" w:cs="Calibri"/>
                <w:color w:val="000000"/>
              </w:rPr>
            </w:pPr>
          </w:p>
          <w:p w:rsidR="00E9172A" w:rsidRDefault="00E9172A" w:rsidP="00891AC2">
            <w:pPr>
              <w:autoSpaceDE w:val="0"/>
              <w:autoSpaceDN w:val="0"/>
              <w:adjustRightInd w:val="0"/>
              <w:spacing w:after="0" w:line="240" w:lineRule="auto"/>
              <w:rPr>
                <w:rFonts w:ascii="Calibri" w:hAnsi="Calibri" w:cs="Calibri"/>
                <w:color w:val="000000"/>
              </w:rPr>
            </w:pPr>
          </w:p>
          <w:p w:rsidR="00E9172A" w:rsidRDefault="00E9172A" w:rsidP="00891AC2">
            <w:pPr>
              <w:autoSpaceDE w:val="0"/>
              <w:autoSpaceDN w:val="0"/>
              <w:adjustRightInd w:val="0"/>
              <w:spacing w:after="0" w:line="240" w:lineRule="auto"/>
              <w:rPr>
                <w:rFonts w:ascii="Calibri" w:hAnsi="Calibri" w:cs="Calibri"/>
                <w:color w:val="000000"/>
              </w:rPr>
            </w:pPr>
          </w:p>
          <w:p w:rsidR="00E9172A" w:rsidRDefault="00E9172A" w:rsidP="00891AC2">
            <w:pPr>
              <w:autoSpaceDE w:val="0"/>
              <w:autoSpaceDN w:val="0"/>
              <w:adjustRightInd w:val="0"/>
              <w:spacing w:after="0" w:line="240" w:lineRule="auto"/>
              <w:rPr>
                <w:rFonts w:ascii="Calibri" w:hAnsi="Calibri" w:cs="Calibri"/>
                <w:color w:val="000000"/>
              </w:rPr>
            </w:pPr>
          </w:p>
          <w:p w:rsidR="00AE3098" w:rsidRPr="00891AC2" w:rsidRDefault="00AE3098" w:rsidP="00891AC2">
            <w:pPr>
              <w:pStyle w:val="Odlomakpopisa"/>
              <w:numPr>
                <w:ilvl w:val="0"/>
                <w:numId w:val="6"/>
              </w:numPr>
              <w:spacing w:after="0" w:line="360" w:lineRule="auto"/>
              <w:ind w:left="172" w:hanging="172"/>
              <w:jc w:val="both"/>
              <w:rPr>
                <w:rFonts w:ascii="Calibri" w:hAnsi="Calibri" w:cs="Calibri"/>
                <w:color w:val="000000"/>
              </w:rPr>
            </w:pPr>
            <w:r w:rsidRPr="00891AC2">
              <w:rPr>
                <w:rFonts w:ascii="Calibri" w:hAnsi="Calibri" w:cs="Calibri"/>
                <w:color w:val="000000"/>
              </w:rPr>
              <w:t>Opseg certifikacije naveden je na njemačkom ili na engleskom jeziku te na hrvatskom jeziku. Prijevod na druge jezike radi se s dobrom namjerom. U slučaju sumnje ili prigovora, obvezujuća je hrvatska verzija.</w:t>
            </w:r>
          </w:p>
          <w:p w:rsidR="00891AC2" w:rsidRDefault="00AE3098" w:rsidP="007B488B">
            <w:pPr>
              <w:pStyle w:val="Odlomakpopisa"/>
              <w:numPr>
                <w:ilvl w:val="0"/>
                <w:numId w:val="6"/>
              </w:numPr>
              <w:spacing w:before="100" w:beforeAutospacing="1" w:after="100" w:afterAutospacing="1" w:line="360" w:lineRule="auto"/>
              <w:ind w:left="172" w:hanging="172"/>
              <w:jc w:val="both"/>
              <w:rPr>
                <w:rFonts w:ascii="Calibri" w:hAnsi="Calibri" w:cs="Calibri"/>
              </w:rPr>
            </w:pPr>
            <w:r w:rsidRPr="00891AC2">
              <w:rPr>
                <w:rFonts w:ascii="Calibri" w:hAnsi="Calibri" w:cs="Calibri"/>
                <w:color w:val="FF0000"/>
              </w:rPr>
              <w:t>Upotreba test znaka u pojedinim slučajevima ovisi o izdanom certifikatu</w:t>
            </w:r>
            <w:r w:rsidRPr="00891AC2">
              <w:rPr>
                <w:rFonts w:ascii="Calibri" w:hAnsi="Calibri" w:cs="Calibri"/>
              </w:rPr>
              <w:t>.</w:t>
            </w:r>
          </w:p>
          <w:p w:rsidR="00AE3098" w:rsidRPr="00891AC2" w:rsidRDefault="00AE3098" w:rsidP="007B488B">
            <w:pPr>
              <w:pStyle w:val="Odlomakpopisa"/>
              <w:numPr>
                <w:ilvl w:val="0"/>
                <w:numId w:val="6"/>
              </w:numPr>
              <w:spacing w:before="100" w:beforeAutospacing="1" w:after="100" w:afterAutospacing="1" w:line="360" w:lineRule="auto"/>
              <w:ind w:left="172" w:hanging="172"/>
              <w:jc w:val="both"/>
              <w:rPr>
                <w:rFonts w:ascii="Calibri" w:hAnsi="Calibri" w:cs="Calibri"/>
              </w:rPr>
            </w:pPr>
            <w:r w:rsidRPr="00891AC2">
              <w:rPr>
                <w:rFonts w:ascii="Calibri" w:hAnsi="Calibri" w:cs="Calibri"/>
              </w:rPr>
              <w:t>Odobrenje za upotrebu test znaka se odnosi samo na certificiranu djelatnost klijentove organizacije. Upotreba test znaka za aktivnosti izvan opsega certifikacije nije dopuštena.</w:t>
            </w:r>
          </w:p>
          <w:p w:rsidR="00AE3098" w:rsidRPr="00951294" w:rsidRDefault="00AE3098" w:rsidP="00315BE6">
            <w:pPr>
              <w:pStyle w:val="Odlomakpopisa"/>
              <w:numPr>
                <w:ilvl w:val="0"/>
                <w:numId w:val="6"/>
              </w:numPr>
              <w:ind w:left="172" w:hanging="172"/>
              <w:jc w:val="both"/>
              <w:rPr>
                <w:rFonts w:ascii="Calibri" w:hAnsi="Calibri" w:cs="Calibri"/>
              </w:rPr>
            </w:pPr>
            <w:r w:rsidRPr="00951294">
              <w:rPr>
                <w:rFonts w:ascii="Calibri" w:hAnsi="Calibri" w:cs="Calibri"/>
              </w:rPr>
              <w:t>Test znak smije se koristiti isključivo u obliku osiguranom od strane certifikacijsko tijela. Znak mora biti čitljiv i lako uočljiv. Klijent nije ovlašten raditi ikakve izmjene certifikata i/ili testnog znaka. Certifikat i testni znak ne smije se koristiti u reklamne svrhe u obliku koji dovodi u zabludu.</w:t>
            </w:r>
          </w:p>
          <w:p w:rsidR="00AE3098" w:rsidRDefault="00AE3098" w:rsidP="00315BE6">
            <w:pPr>
              <w:pStyle w:val="Odlomakpopisa"/>
              <w:numPr>
                <w:ilvl w:val="0"/>
                <w:numId w:val="6"/>
              </w:numPr>
              <w:ind w:left="172" w:hanging="172"/>
              <w:jc w:val="both"/>
              <w:rPr>
                <w:rFonts w:ascii="Calibri" w:hAnsi="Calibri" w:cs="Calibri"/>
              </w:rPr>
            </w:pPr>
            <w:r w:rsidRPr="00951294">
              <w:rPr>
                <w:rFonts w:ascii="Calibri" w:hAnsi="Calibri" w:cs="Calibri"/>
              </w:rPr>
              <w:t xml:space="preserve">Test znak smije koristiti isključivo klijent i samo u izravnoj vezi s nazivom ili znakom klijentove organizacije. Ne smije se koristiti na proizvodima </w:t>
            </w:r>
            <w:r w:rsidRPr="00951294">
              <w:rPr>
                <w:rFonts w:ascii="Calibri" w:hAnsi="Calibri" w:cs="Calibri"/>
              </w:rPr>
              <w:lastRenderedPageBreak/>
              <w:t xml:space="preserve">ili pakiranjima proizvoda niti  se smije koristiti u vezi s proizvodima ili procedurama klijenta što bi moglo biti protumačeno kao potvrđivanje sukladnosti proizvoda. </w:t>
            </w:r>
          </w:p>
          <w:p w:rsidR="00AE3098" w:rsidRPr="00951294" w:rsidRDefault="00AE3098" w:rsidP="00315BE6">
            <w:pPr>
              <w:pStyle w:val="Odlomakpopisa"/>
              <w:numPr>
                <w:ilvl w:val="0"/>
                <w:numId w:val="6"/>
              </w:numPr>
              <w:ind w:left="172" w:hanging="142"/>
              <w:jc w:val="both"/>
              <w:rPr>
                <w:rFonts w:ascii="Calibri" w:hAnsi="Calibri" w:cs="Calibri"/>
              </w:rPr>
            </w:pPr>
            <w:r w:rsidRPr="00951294">
              <w:rPr>
                <w:rFonts w:ascii="Calibri" w:hAnsi="Calibri" w:cs="Calibri"/>
              </w:rPr>
              <w:t xml:space="preserve">Nije dozvoljena upotreba test znaka na nalazima laboratorija, uvjerenjima o umjeravanju ili izvještajima inspekcija ili certifikatima za osobe, jer su ti dokumenti klasificirani kao proizvodi u ovoj vezi. </w:t>
            </w:r>
          </w:p>
          <w:p w:rsidR="00AE3098" w:rsidRDefault="00AE3098" w:rsidP="00315BE6">
            <w:pPr>
              <w:pStyle w:val="Odlomakpopisa"/>
              <w:numPr>
                <w:ilvl w:val="0"/>
                <w:numId w:val="6"/>
              </w:numPr>
              <w:ind w:left="172" w:hanging="172"/>
              <w:jc w:val="both"/>
              <w:rPr>
                <w:rFonts w:ascii="Calibri" w:hAnsi="Calibri" w:cs="Calibri"/>
              </w:rPr>
            </w:pPr>
            <w:r w:rsidRPr="00951294">
              <w:rPr>
                <w:rFonts w:ascii="Calibri" w:hAnsi="Calibri" w:cs="Calibri"/>
              </w:rPr>
              <w:t>Klijent mora osigurati da se, unutar okvira natjecanja, ne stvori dojam da je certifikacija od strane certifikacijskog tijela ekvivalent vladinoj ili službenoj inspekciji.</w:t>
            </w:r>
          </w:p>
          <w:p w:rsidR="00E9172A" w:rsidRDefault="00E9172A" w:rsidP="00E9172A">
            <w:pPr>
              <w:pStyle w:val="Odlomakpopisa"/>
              <w:ind w:left="172"/>
              <w:jc w:val="both"/>
              <w:rPr>
                <w:rFonts w:ascii="Calibri" w:hAnsi="Calibri" w:cs="Calibri"/>
              </w:rPr>
            </w:pPr>
          </w:p>
          <w:p w:rsidR="00E9172A" w:rsidRPr="00E9172A" w:rsidRDefault="00E9172A" w:rsidP="00315BE6">
            <w:pPr>
              <w:pStyle w:val="Odlomakpopisa"/>
              <w:numPr>
                <w:ilvl w:val="0"/>
                <w:numId w:val="6"/>
              </w:numPr>
              <w:ind w:left="172" w:hanging="172"/>
              <w:jc w:val="both"/>
              <w:rPr>
                <w:rFonts w:ascii="Calibri" w:hAnsi="Calibri" w:cs="Calibri"/>
              </w:rPr>
            </w:pPr>
            <w:r w:rsidRPr="00E9172A">
              <w:rPr>
                <w:rFonts w:ascii="Calibri" w:hAnsi="Calibri" w:cs="Calibri"/>
                <w:color w:val="202124"/>
              </w:rPr>
              <w:t xml:space="preserve">Klijent također mora osigurati da se u okviru konkurencije ne stvori dojam da je certificiranje od strane </w:t>
            </w:r>
            <w:r>
              <w:rPr>
                <w:rFonts w:ascii="Calibri" w:hAnsi="Calibri" w:cs="Calibri"/>
                <w:color w:val="202124"/>
              </w:rPr>
              <w:t xml:space="preserve">certifikacijskog </w:t>
            </w:r>
            <w:r w:rsidRPr="00E9172A">
              <w:rPr>
                <w:rFonts w:ascii="Calibri" w:hAnsi="Calibri" w:cs="Calibri"/>
                <w:color w:val="202124"/>
              </w:rPr>
              <w:t>tijela za ovjeravanje jednako vladinoj ili službenoj inspekciji.</w:t>
            </w:r>
          </w:p>
          <w:p w:rsidR="00E9172A" w:rsidRPr="00E9172A" w:rsidRDefault="00E9172A" w:rsidP="00E9172A">
            <w:pPr>
              <w:pStyle w:val="Odlomakpopisa"/>
              <w:rPr>
                <w:rFonts w:ascii="Calibri" w:hAnsi="Calibri" w:cs="Calibri"/>
              </w:rPr>
            </w:pPr>
          </w:p>
          <w:p w:rsidR="00AE3098" w:rsidRPr="00951294" w:rsidRDefault="00AE3098" w:rsidP="00315BE6">
            <w:pPr>
              <w:pStyle w:val="Odlomakpopisa"/>
              <w:numPr>
                <w:ilvl w:val="0"/>
                <w:numId w:val="6"/>
              </w:numPr>
              <w:ind w:left="172" w:hanging="142"/>
              <w:jc w:val="both"/>
              <w:rPr>
                <w:rFonts w:ascii="Calibri" w:hAnsi="Calibri" w:cs="Calibri"/>
              </w:rPr>
            </w:pPr>
            <w:r w:rsidRPr="00951294">
              <w:rPr>
                <w:rFonts w:ascii="Calibri" w:hAnsi="Calibri" w:cs="Calibri"/>
              </w:rPr>
              <w:t xml:space="preserve">U slučaju tužbe prema certifikacijskom tijelu u skladu s načelima odgovornosti proizvoda temeljeno na upotrebi test znaka i/ili certifikata od strane klijenta koji krši uvjete ugovora, klijent ima dužnost smatrati certifikacijsko tijelo nevinim i osloboditi certifikacijsko tijelo od svih tužbi od trećih osoba. Isto se odnosi i na sve slučajeve kada je tužba podnešena protiv certifikacijskog tijela od strane trećih osoba na temelju tužbe za oglašavanje ili drugog postupanja od strane klijenta. </w:t>
            </w:r>
          </w:p>
          <w:p w:rsidR="00AE3098" w:rsidRPr="00951294" w:rsidRDefault="00AE3098" w:rsidP="00315BE6">
            <w:pPr>
              <w:pStyle w:val="Odlomakpopisa"/>
              <w:numPr>
                <w:ilvl w:val="0"/>
                <w:numId w:val="6"/>
              </w:numPr>
              <w:ind w:left="172" w:hanging="142"/>
              <w:jc w:val="both"/>
              <w:rPr>
                <w:rFonts w:ascii="Calibri" w:hAnsi="Calibri" w:cs="Calibri"/>
                <w:color w:val="FF0000"/>
              </w:rPr>
            </w:pPr>
            <w:r w:rsidRPr="00951294">
              <w:rPr>
                <w:rFonts w:ascii="Calibri" w:hAnsi="Calibri" w:cs="Calibri"/>
              </w:rPr>
              <w:t xml:space="preserve">Klijent dobiva pravo koje nije prenosivo i ekskluzivno, i ograničeno je ugovornim zahtjevima,  da upotrijebi test znak i certifikat  sukladno gore navedenim uvjetima. </w:t>
            </w:r>
            <w:r w:rsidRPr="00951294">
              <w:rPr>
                <w:rFonts w:ascii="Calibri" w:hAnsi="Calibri" w:cs="Calibri"/>
                <w:color w:val="FF0000"/>
              </w:rPr>
              <w:t>Ukoliko je certifikat suspendiran ili povučen, niti se certifikat niti test zna</w:t>
            </w:r>
            <w:r w:rsidR="00E9172A">
              <w:rPr>
                <w:rFonts w:ascii="Calibri" w:hAnsi="Calibri" w:cs="Calibri"/>
                <w:color w:val="FF0000"/>
              </w:rPr>
              <w:t xml:space="preserve">k smiju koristiti od datuma </w:t>
            </w:r>
            <w:r w:rsidRPr="00951294">
              <w:rPr>
                <w:rFonts w:ascii="Calibri" w:hAnsi="Calibri" w:cs="Calibri"/>
                <w:color w:val="FF0000"/>
              </w:rPr>
              <w:lastRenderedPageBreak/>
              <w:t>suspenzije ili povlačenja ( neovisno o roku trajanja ugovora).</w:t>
            </w:r>
          </w:p>
          <w:p w:rsidR="00AE3098" w:rsidRPr="00951294" w:rsidRDefault="00AE3098" w:rsidP="00E9172A">
            <w:pPr>
              <w:pStyle w:val="Odlomakpopisa"/>
              <w:numPr>
                <w:ilvl w:val="0"/>
                <w:numId w:val="6"/>
              </w:numPr>
              <w:ind w:left="172" w:hanging="172"/>
              <w:jc w:val="both"/>
              <w:rPr>
                <w:rFonts w:ascii="Calibri" w:hAnsi="Calibri" w:cs="Calibri"/>
              </w:rPr>
            </w:pPr>
            <w:r w:rsidRPr="00E9172A">
              <w:rPr>
                <w:rFonts w:ascii="Calibri" w:hAnsi="Calibri" w:cs="Calibri"/>
              </w:rPr>
              <w:t>Upotreba test znaka i certifikata je ograničena na klijenta i ne može biti prenošena na treće osobe ili zakonske nasljednike bez izričitog odobrenja certifikacijskog tijela. Ukoliko klijent želi prenijeti pravo upotrebe test znaka i certifikata, mora se podnijeti odgovarajući zahtjev. Ukoliko je potrebno mora se provesti novi audit.</w:t>
            </w:r>
          </w:p>
        </w:tc>
      </w:tr>
      <w:tr w:rsidR="00AE3098" w:rsidRPr="00E9172A" w:rsidTr="0021182C">
        <w:tc>
          <w:tcPr>
            <w:tcW w:w="4673" w:type="dxa"/>
          </w:tcPr>
          <w:p w:rsidR="00AE3098" w:rsidRPr="00E9172A" w:rsidRDefault="00E9172A" w:rsidP="00E9172A">
            <w:pPr>
              <w:rPr>
                <w:rFonts w:ascii="Calibri" w:hAnsi="Calibri" w:cs="Calibri"/>
                <w:b/>
                <w:bCs/>
              </w:rPr>
            </w:pPr>
            <w:r>
              <w:rPr>
                <w:rFonts w:ascii="Calibri" w:hAnsi="Calibri" w:cs="Calibri"/>
                <w:b/>
                <w:bCs/>
              </w:rPr>
              <w:lastRenderedPageBreak/>
              <w:t xml:space="preserve">3 </w:t>
            </w:r>
            <w:r w:rsidR="00951294" w:rsidRPr="00E9172A">
              <w:rPr>
                <w:rFonts w:ascii="Calibri" w:hAnsi="Calibri" w:cs="Calibri"/>
                <w:b/>
                <w:bCs/>
              </w:rPr>
              <w:t>ENDING OF RIGHTS OF USE</w:t>
            </w:r>
          </w:p>
        </w:tc>
        <w:tc>
          <w:tcPr>
            <w:tcW w:w="4673" w:type="dxa"/>
          </w:tcPr>
          <w:p w:rsidR="00AE3098" w:rsidRPr="00E9172A" w:rsidRDefault="00E9172A" w:rsidP="00E9172A">
            <w:pPr>
              <w:rPr>
                <w:rFonts w:ascii="Calibri" w:hAnsi="Calibri" w:cs="Calibri"/>
                <w:b/>
                <w:bCs/>
              </w:rPr>
            </w:pPr>
            <w:r w:rsidRPr="00E9172A">
              <w:rPr>
                <w:rFonts w:ascii="Calibri" w:hAnsi="Calibri" w:cs="Calibri"/>
                <w:b/>
                <w:bCs/>
              </w:rPr>
              <w:t>3 OKONČANJE PRAVA UPOTREBE</w:t>
            </w:r>
          </w:p>
        </w:tc>
      </w:tr>
      <w:tr w:rsidR="00AE3098" w:rsidRPr="00951294" w:rsidTr="0021182C">
        <w:tc>
          <w:tcPr>
            <w:tcW w:w="4673" w:type="dxa"/>
          </w:tcPr>
          <w:p w:rsidR="00AE3098" w:rsidRPr="00951294" w:rsidRDefault="00951294" w:rsidP="0021182C">
            <w:pPr>
              <w:rPr>
                <w:rFonts w:ascii="Calibri" w:hAnsi="Calibri" w:cs="Calibri"/>
                <w:b/>
              </w:rPr>
            </w:pPr>
            <w:r w:rsidRPr="006E4239">
              <w:rPr>
                <w:rFonts w:ascii="Calibri" w:hAnsi="Calibri" w:cs="Calibri"/>
                <w:color w:val="FF0000"/>
              </w:rPr>
              <w:t>The following regulations apply equally to certificate and test mark. In some cases test marks are not issued, in such cases the following regulations only apply to certificates.</w:t>
            </w:r>
          </w:p>
        </w:tc>
        <w:tc>
          <w:tcPr>
            <w:tcW w:w="4673" w:type="dxa"/>
          </w:tcPr>
          <w:p w:rsidR="00AE3098" w:rsidRPr="00951294" w:rsidRDefault="00AE3098" w:rsidP="00E9172A">
            <w:pPr>
              <w:rPr>
                <w:rFonts w:ascii="Calibri" w:hAnsi="Calibri" w:cs="Calibri"/>
                <w:b/>
              </w:rPr>
            </w:pPr>
            <w:r w:rsidRPr="00951294">
              <w:rPr>
                <w:rFonts w:ascii="Calibri" w:hAnsi="Calibri" w:cs="Calibri"/>
                <w:color w:val="FF0000"/>
              </w:rPr>
              <w:t xml:space="preserve">Slijedeća pravila primjenjuju se jednako i na certifikat i testni znak. Ukoliko se u pojedinim slučajevima ne izdaje testni znak, navedena pravila se primjenjuju na certifikat. </w:t>
            </w:r>
          </w:p>
        </w:tc>
      </w:tr>
      <w:tr w:rsidR="00AE3098" w:rsidRPr="00E9172A" w:rsidTr="0021182C">
        <w:tc>
          <w:tcPr>
            <w:tcW w:w="4673" w:type="dxa"/>
          </w:tcPr>
          <w:p w:rsidR="00AE3098" w:rsidRPr="00E9172A" w:rsidRDefault="00E9172A" w:rsidP="0021182C">
            <w:pPr>
              <w:rPr>
                <w:rFonts w:ascii="Calibri" w:hAnsi="Calibri" w:cs="Calibri"/>
                <w:b/>
                <w:bCs/>
              </w:rPr>
            </w:pPr>
            <w:r>
              <w:rPr>
                <w:rFonts w:ascii="Calibri" w:hAnsi="Calibri" w:cs="Calibri"/>
                <w:b/>
                <w:bCs/>
              </w:rPr>
              <w:t xml:space="preserve">3.1 </w:t>
            </w:r>
            <w:r w:rsidR="00951294" w:rsidRPr="00951294">
              <w:rPr>
                <w:rFonts w:ascii="Calibri" w:hAnsi="Calibri" w:cs="Calibri"/>
                <w:b/>
                <w:bCs/>
              </w:rPr>
              <w:t>End of the right to use the certificate and test mark</w:t>
            </w:r>
          </w:p>
        </w:tc>
        <w:tc>
          <w:tcPr>
            <w:tcW w:w="4673" w:type="dxa"/>
          </w:tcPr>
          <w:p w:rsidR="00AE3098" w:rsidRPr="00E9172A" w:rsidRDefault="00E9172A" w:rsidP="00E9172A">
            <w:pPr>
              <w:rPr>
                <w:rFonts w:ascii="Calibri" w:hAnsi="Calibri" w:cs="Calibri"/>
                <w:b/>
                <w:bCs/>
              </w:rPr>
            </w:pPr>
            <w:r>
              <w:rPr>
                <w:rFonts w:ascii="Calibri" w:hAnsi="Calibri" w:cs="Calibri"/>
                <w:b/>
                <w:bCs/>
              </w:rPr>
              <w:t xml:space="preserve">3.1 </w:t>
            </w:r>
            <w:r w:rsidR="00AE3098" w:rsidRPr="00E9172A">
              <w:rPr>
                <w:rFonts w:ascii="Calibri" w:hAnsi="Calibri" w:cs="Calibri"/>
                <w:b/>
                <w:bCs/>
              </w:rPr>
              <w:t>Okončanje prava upotrebe certifikata i test znaka</w:t>
            </w:r>
          </w:p>
        </w:tc>
      </w:tr>
      <w:tr w:rsidR="00AE3098" w:rsidRPr="00951294" w:rsidTr="0021182C">
        <w:tc>
          <w:tcPr>
            <w:tcW w:w="4673" w:type="dxa"/>
          </w:tcPr>
          <w:p w:rsidR="00951294" w:rsidRPr="006E4239" w:rsidRDefault="00951294" w:rsidP="00951294">
            <w:pPr>
              <w:autoSpaceDE w:val="0"/>
              <w:autoSpaceDN w:val="0"/>
              <w:adjustRightInd w:val="0"/>
              <w:spacing w:after="0" w:line="240" w:lineRule="auto"/>
              <w:rPr>
                <w:rFonts w:ascii="Calibri" w:hAnsi="Calibri" w:cs="Calibri"/>
                <w:color w:val="FF0000"/>
              </w:rPr>
            </w:pPr>
            <w:r w:rsidRPr="00951294">
              <w:rPr>
                <w:rFonts w:ascii="Calibri" w:hAnsi="Calibri" w:cs="Calibri"/>
                <w:color w:val="000000"/>
              </w:rPr>
              <w:t xml:space="preserve">The right of the client to use the test mark and to claim ownership of the certificate ends automatically with immediate effect without the need for an express statement of termination, </w:t>
            </w:r>
            <w:r w:rsidRPr="006E4239">
              <w:rPr>
                <w:rFonts w:ascii="Calibri" w:hAnsi="Calibri" w:cs="Calibri"/>
                <w:color w:val="FF0000"/>
              </w:rPr>
              <w:t xml:space="preserve">if among others </w:t>
            </w:r>
          </w:p>
          <w:p w:rsidR="00951294" w:rsidRPr="00951294" w:rsidRDefault="00951294" w:rsidP="00B77DB5">
            <w:pPr>
              <w:autoSpaceDE w:val="0"/>
              <w:autoSpaceDN w:val="0"/>
              <w:adjustRightInd w:val="0"/>
              <w:spacing w:after="0" w:line="240" w:lineRule="auto"/>
              <w:ind w:left="174" w:hanging="174"/>
              <w:rPr>
                <w:rFonts w:ascii="Calibri" w:hAnsi="Calibri" w:cs="Calibri"/>
                <w:color w:val="000000"/>
              </w:rPr>
            </w:pPr>
            <w:r w:rsidRPr="00951294">
              <w:rPr>
                <w:rFonts w:ascii="Calibri" w:hAnsi="Calibri" w:cs="Calibri"/>
                <w:color w:val="000000"/>
              </w:rPr>
              <w:t xml:space="preserve">• the client does not immediately report changes in his operations which are of significance as regards the certification, or indications that such changes may occur, to the certification body, </w:t>
            </w:r>
          </w:p>
          <w:p w:rsidR="00951294" w:rsidRPr="00951294" w:rsidRDefault="00951294" w:rsidP="00951294">
            <w:pPr>
              <w:autoSpaceDE w:val="0"/>
              <w:autoSpaceDN w:val="0"/>
              <w:adjustRightInd w:val="0"/>
              <w:spacing w:after="0" w:line="240" w:lineRule="auto"/>
              <w:rPr>
                <w:rFonts w:ascii="Calibri" w:hAnsi="Calibri" w:cs="Calibri"/>
                <w:color w:val="000000"/>
              </w:rPr>
            </w:pPr>
          </w:p>
          <w:p w:rsidR="00951294" w:rsidRPr="006E4239" w:rsidRDefault="00951294" w:rsidP="00B77DB5">
            <w:pPr>
              <w:pStyle w:val="Odlomakpopisa"/>
              <w:numPr>
                <w:ilvl w:val="0"/>
                <w:numId w:val="24"/>
              </w:numPr>
              <w:autoSpaceDE w:val="0"/>
              <w:autoSpaceDN w:val="0"/>
              <w:adjustRightInd w:val="0"/>
              <w:spacing w:after="99" w:line="240" w:lineRule="auto"/>
              <w:ind w:left="174" w:hanging="174"/>
              <w:rPr>
                <w:rFonts w:ascii="Calibri" w:hAnsi="Calibri" w:cs="Calibri"/>
                <w:color w:val="000000"/>
              </w:rPr>
            </w:pPr>
            <w:r w:rsidRPr="006E4239">
              <w:rPr>
                <w:rFonts w:ascii="Calibri" w:hAnsi="Calibri" w:cs="Calibri"/>
                <w:color w:val="000000"/>
              </w:rPr>
              <w:t xml:space="preserve">the test mark and/or the certificate are used in a such a way as to infringe the provisions of Item 2, </w:t>
            </w:r>
          </w:p>
          <w:p w:rsidR="00951294" w:rsidRPr="00951294" w:rsidRDefault="00951294" w:rsidP="00B77DB5">
            <w:pPr>
              <w:autoSpaceDE w:val="0"/>
              <w:autoSpaceDN w:val="0"/>
              <w:adjustRightInd w:val="0"/>
              <w:spacing w:after="99" w:line="240" w:lineRule="auto"/>
              <w:ind w:left="174" w:hanging="174"/>
              <w:rPr>
                <w:rFonts w:ascii="Calibri" w:hAnsi="Calibri" w:cs="Calibri"/>
                <w:color w:val="000000"/>
              </w:rPr>
            </w:pPr>
            <w:r w:rsidRPr="00951294">
              <w:rPr>
                <w:rFonts w:ascii="Calibri" w:hAnsi="Calibri" w:cs="Calibri"/>
                <w:color w:val="000000"/>
              </w:rPr>
              <w:t xml:space="preserve">• the results of the surveillance audits no longer justify maintenance of the certificate, </w:t>
            </w:r>
          </w:p>
          <w:p w:rsidR="00951294" w:rsidRPr="00951294" w:rsidRDefault="00951294" w:rsidP="00B77DB5">
            <w:pPr>
              <w:autoSpaceDE w:val="0"/>
              <w:autoSpaceDN w:val="0"/>
              <w:adjustRightInd w:val="0"/>
              <w:spacing w:after="99" w:line="240" w:lineRule="auto"/>
              <w:ind w:left="174" w:hanging="174"/>
              <w:rPr>
                <w:rFonts w:ascii="Calibri" w:hAnsi="Calibri" w:cs="Calibri"/>
                <w:color w:val="000000"/>
              </w:rPr>
            </w:pPr>
            <w:r w:rsidRPr="00951294">
              <w:rPr>
                <w:rFonts w:ascii="Calibri" w:hAnsi="Calibri" w:cs="Calibri"/>
                <w:color w:val="000000"/>
              </w:rPr>
              <w:t xml:space="preserve">• insolvency proceedings are opened with regard to the assets of the client or an application for opening of such proceedings directed against </w:t>
            </w:r>
            <w:r w:rsidRPr="00951294">
              <w:rPr>
                <w:rFonts w:ascii="Calibri" w:hAnsi="Calibri" w:cs="Calibri"/>
                <w:color w:val="000000"/>
              </w:rPr>
              <w:lastRenderedPageBreak/>
              <w:t xml:space="preserve">the client is refused on the grounds that insufficient assets are available, </w:t>
            </w:r>
          </w:p>
          <w:p w:rsidR="00951294" w:rsidRPr="00951294" w:rsidRDefault="00951294" w:rsidP="00B77DB5">
            <w:pPr>
              <w:autoSpaceDE w:val="0"/>
              <w:autoSpaceDN w:val="0"/>
              <w:adjustRightInd w:val="0"/>
              <w:spacing w:after="99" w:line="240" w:lineRule="auto"/>
              <w:ind w:left="174" w:hanging="142"/>
              <w:rPr>
                <w:rFonts w:ascii="Calibri" w:hAnsi="Calibri" w:cs="Calibri"/>
                <w:color w:val="000000"/>
              </w:rPr>
            </w:pPr>
            <w:r w:rsidRPr="00951294">
              <w:rPr>
                <w:rFonts w:ascii="Calibri" w:hAnsi="Calibri" w:cs="Calibri"/>
                <w:color w:val="000000"/>
              </w:rPr>
              <w:t xml:space="preserve">• surveillance audits cannot be performed within the specified periods for reasons which fall under the responsibility of the client, </w:t>
            </w:r>
          </w:p>
          <w:p w:rsidR="00951294" w:rsidRPr="00951294" w:rsidRDefault="00951294" w:rsidP="00B77DB5">
            <w:pPr>
              <w:autoSpaceDE w:val="0"/>
              <w:autoSpaceDN w:val="0"/>
              <w:adjustRightInd w:val="0"/>
              <w:spacing w:after="99" w:line="240" w:lineRule="auto"/>
              <w:ind w:left="174" w:hanging="174"/>
              <w:rPr>
                <w:rFonts w:ascii="Calibri" w:hAnsi="Calibri" w:cs="Calibri"/>
                <w:color w:val="000000"/>
              </w:rPr>
            </w:pPr>
            <w:r w:rsidRPr="00951294">
              <w:rPr>
                <w:rFonts w:ascii="Calibri" w:hAnsi="Calibri" w:cs="Calibri"/>
                <w:color w:val="000000"/>
              </w:rPr>
              <w:t xml:space="preserve">• actions for correction of nonconformities have not been carried out within the specified periods allowed or the results of such actions are not satisfactory or </w:t>
            </w:r>
          </w:p>
          <w:p w:rsidR="00951294" w:rsidRPr="00951294" w:rsidRDefault="00951294" w:rsidP="00B77DB5">
            <w:pPr>
              <w:autoSpaceDE w:val="0"/>
              <w:autoSpaceDN w:val="0"/>
              <w:adjustRightInd w:val="0"/>
              <w:spacing w:after="0" w:line="240" w:lineRule="auto"/>
              <w:ind w:left="174" w:hanging="174"/>
              <w:rPr>
                <w:rFonts w:ascii="Calibri" w:hAnsi="Calibri" w:cs="Calibri"/>
                <w:color w:val="000000"/>
              </w:rPr>
            </w:pPr>
            <w:r w:rsidRPr="00951294">
              <w:rPr>
                <w:rFonts w:ascii="Calibri" w:hAnsi="Calibri" w:cs="Calibri"/>
                <w:color w:val="000000"/>
              </w:rPr>
              <w:t xml:space="preserve">• Disputes arise in relation to the test mark in connection with competition law or intellectual property rights. </w:t>
            </w:r>
          </w:p>
          <w:p w:rsidR="00AE3098" w:rsidRPr="00951294" w:rsidRDefault="00AE3098" w:rsidP="0021182C">
            <w:pPr>
              <w:rPr>
                <w:rFonts w:ascii="Calibri" w:hAnsi="Calibri" w:cs="Calibri"/>
                <w:b/>
              </w:rPr>
            </w:pPr>
          </w:p>
        </w:tc>
        <w:tc>
          <w:tcPr>
            <w:tcW w:w="4673" w:type="dxa"/>
          </w:tcPr>
          <w:p w:rsidR="00AE3098" w:rsidRPr="00951294" w:rsidRDefault="00AE3098" w:rsidP="00B77DB5">
            <w:pPr>
              <w:ind w:firstLine="30"/>
              <w:jc w:val="both"/>
              <w:rPr>
                <w:rFonts w:ascii="Calibri" w:hAnsi="Calibri" w:cs="Calibri"/>
              </w:rPr>
            </w:pPr>
            <w:r w:rsidRPr="00951294">
              <w:rPr>
                <w:rFonts w:ascii="Calibri" w:hAnsi="Calibri" w:cs="Calibri"/>
              </w:rPr>
              <w:lastRenderedPageBreak/>
              <w:t xml:space="preserve">Pravo klijenta da koristi test znak i zatraži vlasništvo nad certifikatom završava automatski s neodgodivim učinkom bez potrebe da se izda izjava o okončanju ukoliko </w:t>
            </w:r>
            <w:r w:rsidRPr="00951294">
              <w:rPr>
                <w:rFonts w:ascii="Calibri" w:hAnsi="Calibri" w:cs="Calibri"/>
                <w:color w:val="FF0000"/>
              </w:rPr>
              <w:t>između ostalog</w:t>
            </w:r>
            <w:r w:rsidRPr="00951294">
              <w:rPr>
                <w:rFonts w:ascii="Calibri" w:hAnsi="Calibri" w:cs="Calibri"/>
              </w:rPr>
              <w:t xml:space="preserve">: </w:t>
            </w:r>
          </w:p>
          <w:p w:rsidR="00AE3098" w:rsidRDefault="00AE3098" w:rsidP="00B77DB5">
            <w:pPr>
              <w:pStyle w:val="Odlomakpopisa"/>
              <w:numPr>
                <w:ilvl w:val="0"/>
                <w:numId w:val="7"/>
              </w:numPr>
              <w:ind w:left="30" w:hanging="142"/>
              <w:jc w:val="both"/>
              <w:rPr>
                <w:rFonts w:ascii="Calibri" w:hAnsi="Calibri" w:cs="Calibri"/>
              </w:rPr>
            </w:pPr>
            <w:r w:rsidRPr="00951294">
              <w:rPr>
                <w:rFonts w:ascii="Calibri" w:hAnsi="Calibri" w:cs="Calibri"/>
              </w:rPr>
              <w:t>klijent odmah ne izvijesti certifikacijsko tijelo o promjenama u svojim operacijama koje su presudne za certifikaciju, ili posljedicama koje takve promjene mogu izazvati,</w:t>
            </w:r>
          </w:p>
          <w:p w:rsidR="00E9172A" w:rsidRDefault="00E9172A" w:rsidP="00E9172A">
            <w:pPr>
              <w:pStyle w:val="Odlomakpopisa"/>
              <w:ind w:left="30"/>
              <w:jc w:val="both"/>
              <w:rPr>
                <w:rFonts w:ascii="Calibri" w:hAnsi="Calibri" w:cs="Calibri"/>
              </w:rPr>
            </w:pPr>
          </w:p>
          <w:p w:rsidR="00AE3098" w:rsidRDefault="00AE3098" w:rsidP="00B77DB5">
            <w:pPr>
              <w:pStyle w:val="Odlomakpopisa"/>
              <w:numPr>
                <w:ilvl w:val="0"/>
                <w:numId w:val="7"/>
              </w:numPr>
              <w:ind w:left="30" w:hanging="142"/>
              <w:jc w:val="both"/>
              <w:rPr>
                <w:rFonts w:ascii="Calibri" w:hAnsi="Calibri" w:cs="Calibri"/>
              </w:rPr>
            </w:pPr>
            <w:r w:rsidRPr="00951294">
              <w:rPr>
                <w:rFonts w:ascii="Calibri" w:hAnsi="Calibri" w:cs="Calibri"/>
              </w:rPr>
              <w:t>se test znak i/ili certifikat koriste na način da se krše odredbe točke 2,</w:t>
            </w:r>
          </w:p>
          <w:p w:rsidR="00E9172A" w:rsidRPr="00E9172A" w:rsidRDefault="00E9172A" w:rsidP="00E9172A">
            <w:pPr>
              <w:pStyle w:val="Odlomakpopisa"/>
              <w:rPr>
                <w:rFonts w:ascii="Calibri" w:hAnsi="Calibri" w:cs="Calibri"/>
              </w:rPr>
            </w:pPr>
          </w:p>
          <w:p w:rsidR="00AE3098" w:rsidRPr="00951294" w:rsidRDefault="00AE3098" w:rsidP="00B77DB5">
            <w:pPr>
              <w:pStyle w:val="Odlomakpopisa"/>
              <w:numPr>
                <w:ilvl w:val="0"/>
                <w:numId w:val="7"/>
              </w:numPr>
              <w:ind w:left="30" w:hanging="142"/>
              <w:jc w:val="both"/>
              <w:rPr>
                <w:rFonts w:ascii="Calibri" w:hAnsi="Calibri" w:cs="Calibri"/>
              </w:rPr>
            </w:pPr>
            <w:r w:rsidRPr="00951294">
              <w:rPr>
                <w:rFonts w:ascii="Calibri" w:hAnsi="Calibri" w:cs="Calibri"/>
              </w:rPr>
              <w:t>rezultati nadzornog audita više ne opravdavaju zadržavanje certifikata,</w:t>
            </w:r>
          </w:p>
          <w:p w:rsidR="00AE3098" w:rsidRPr="00951294" w:rsidRDefault="00AE3098" w:rsidP="00B77DB5">
            <w:pPr>
              <w:pStyle w:val="Odlomakpopisa"/>
              <w:numPr>
                <w:ilvl w:val="0"/>
                <w:numId w:val="7"/>
              </w:numPr>
              <w:ind w:left="30" w:hanging="142"/>
              <w:jc w:val="both"/>
              <w:rPr>
                <w:rFonts w:ascii="Calibri" w:hAnsi="Calibri" w:cs="Calibri"/>
              </w:rPr>
            </w:pPr>
            <w:r w:rsidRPr="00951294">
              <w:rPr>
                <w:rFonts w:ascii="Calibri" w:hAnsi="Calibri" w:cs="Calibri"/>
              </w:rPr>
              <w:t xml:space="preserve">je stečajni postupak pokrenut s obzirom na imovinu klijenta ili zahtjev je za otvaranje takvog </w:t>
            </w:r>
            <w:r w:rsidRPr="00951294">
              <w:rPr>
                <w:rFonts w:ascii="Calibri" w:hAnsi="Calibri" w:cs="Calibri"/>
              </w:rPr>
              <w:lastRenderedPageBreak/>
              <w:t>postupka direktno protiv klijenta odbijen na temelju da su nedovoljna sredstva dostupna,</w:t>
            </w:r>
          </w:p>
          <w:p w:rsidR="00AE3098" w:rsidRPr="00951294" w:rsidRDefault="00AE3098" w:rsidP="00B77DB5">
            <w:pPr>
              <w:pStyle w:val="Odlomakpopisa"/>
              <w:numPr>
                <w:ilvl w:val="0"/>
                <w:numId w:val="7"/>
              </w:numPr>
              <w:ind w:left="30" w:hanging="142"/>
              <w:jc w:val="both"/>
              <w:rPr>
                <w:rFonts w:ascii="Calibri" w:hAnsi="Calibri" w:cs="Calibri"/>
              </w:rPr>
            </w:pPr>
            <w:r w:rsidRPr="00951294">
              <w:rPr>
                <w:rFonts w:ascii="Calibri" w:hAnsi="Calibri" w:cs="Calibri"/>
              </w:rPr>
              <w:t xml:space="preserve">nadzorni audit ne može biti proveden unutar utvrđenih perioda iz razloga koji spadaju u nadležnost klijenta </w:t>
            </w:r>
          </w:p>
          <w:p w:rsidR="00AE3098" w:rsidRPr="00951294" w:rsidRDefault="00AE3098" w:rsidP="00B77DB5">
            <w:pPr>
              <w:pStyle w:val="Odlomakpopisa"/>
              <w:numPr>
                <w:ilvl w:val="0"/>
                <w:numId w:val="7"/>
              </w:numPr>
              <w:ind w:left="30" w:hanging="142"/>
              <w:jc w:val="both"/>
              <w:rPr>
                <w:rFonts w:ascii="Calibri" w:hAnsi="Calibri" w:cs="Calibri"/>
              </w:rPr>
            </w:pPr>
            <w:r w:rsidRPr="00951294">
              <w:rPr>
                <w:rFonts w:ascii="Calibri" w:hAnsi="Calibri" w:cs="Calibri"/>
              </w:rPr>
              <w:t>radnje za popravljanje nesukladnosti nisu provedene unutar definiranih rokova ili rezultati provedenih radnji nisu zadovoljavajući,</w:t>
            </w:r>
          </w:p>
          <w:p w:rsidR="00AE3098" w:rsidRPr="00951294" w:rsidRDefault="00AE3098" w:rsidP="00E9172A">
            <w:pPr>
              <w:pStyle w:val="Odlomakpopisa"/>
              <w:numPr>
                <w:ilvl w:val="0"/>
                <w:numId w:val="7"/>
              </w:numPr>
              <w:ind w:left="30" w:hanging="142"/>
              <w:jc w:val="both"/>
              <w:rPr>
                <w:rFonts w:ascii="Calibri" w:hAnsi="Calibri" w:cs="Calibri"/>
                <w:b/>
              </w:rPr>
            </w:pPr>
            <w:r w:rsidRPr="00951294">
              <w:rPr>
                <w:rFonts w:ascii="Calibri" w:hAnsi="Calibri" w:cs="Calibri"/>
              </w:rPr>
              <w:t>u slučaju nastalog spora u vezi s test znakom u djelokrugu zakona o natjecanju ili pravima intelektualnog vlasništva.</w:t>
            </w:r>
          </w:p>
        </w:tc>
      </w:tr>
      <w:tr w:rsidR="00E9172A" w:rsidRPr="00E9172A" w:rsidTr="0021182C">
        <w:tc>
          <w:tcPr>
            <w:tcW w:w="4673" w:type="dxa"/>
          </w:tcPr>
          <w:p w:rsidR="00AE3098" w:rsidRPr="00E9172A" w:rsidRDefault="00E9172A" w:rsidP="0021182C">
            <w:pPr>
              <w:rPr>
                <w:rFonts w:ascii="Calibri" w:hAnsi="Calibri" w:cs="Calibri"/>
                <w:b/>
                <w:bCs/>
                <w:color w:val="FF0000"/>
              </w:rPr>
            </w:pPr>
            <w:r>
              <w:rPr>
                <w:rFonts w:ascii="Calibri" w:hAnsi="Calibri" w:cs="Calibri"/>
                <w:b/>
                <w:bCs/>
                <w:color w:val="FF0000"/>
              </w:rPr>
              <w:lastRenderedPageBreak/>
              <w:t xml:space="preserve">3.2 </w:t>
            </w:r>
            <w:r w:rsidR="00951294" w:rsidRPr="00E9172A">
              <w:rPr>
                <w:rFonts w:ascii="Calibri" w:hAnsi="Calibri" w:cs="Calibri"/>
                <w:b/>
                <w:bCs/>
                <w:color w:val="FF0000"/>
              </w:rPr>
              <w:t>Certification Body</w:t>
            </w:r>
          </w:p>
        </w:tc>
        <w:tc>
          <w:tcPr>
            <w:tcW w:w="4673" w:type="dxa"/>
          </w:tcPr>
          <w:p w:rsidR="00AE3098" w:rsidRPr="00E9172A" w:rsidRDefault="00E9172A" w:rsidP="00E9172A">
            <w:pPr>
              <w:rPr>
                <w:rFonts w:ascii="Calibri" w:hAnsi="Calibri" w:cs="Calibri"/>
                <w:b/>
                <w:bCs/>
                <w:color w:val="FF0000"/>
              </w:rPr>
            </w:pPr>
            <w:r>
              <w:rPr>
                <w:rFonts w:ascii="Calibri" w:hAnsi="Calibri" w:cs="Calibri"/>
                <w:b/>
                <w:bCs/>
                <w:color w:val="FF0000"/>
              </w:rPr>
              <w:t xml:space="preserve">3.2 </w:t>
            </w:r>
            <w:r w:rsidR="00AE3098" w:rsidRPr="00E9172A">
              <w:rPr>
                <w:rFonts w:ascii="Calibri" w:hAnsi="Calibri" w:cs="Calibri"/>
                <w:b/>
                <w:bCs/>
                <w:color w:val="FF0000"/>
              </w:rPr>
              <w:t>Certifikacijsko tijelo</w:t>
            </w:r>
          </w:p>
        </w:tc>
      </w:tr>
      <w:tr w:rsidR="00AE3098" w:rsidRPr="00951294" w:rsidTr="0021182C">
        <w:tc>
          <w:tcPr>
            <w:tcW w:w="4673" w:type="dxa"/>
          </w:tcPr>
          <w:p w:rsidR="00951294" w:rsidRPr="00951294" w:rsidRDefault="00951294" w:rsidP="00951294">
            <w:pPr>
              <w:autoSpaceDE w:val="0"/>
              <w:autoSpaceDN w:val="0"/>
              <w:adjustRightInd w:val="0"/>
              <w:spacing w:after="0" w:line="240" w:lineRule="auto"/>
              <w:rPr>
                <w:rFonts w:ascii="Calibri" w:hAnsi="Calibri" w:cs="Calibri"/>
                <w:color w:val="000000"/>
              </w:rPr>
            </w:pPr>
            <w:r w:rsidRPr="00951294">
              <w:rPr>
                <w:rFonts w:ascii="Calibri" w:hAnsi="Calibri" w:cs="Calibri"/>
                <w:color w:val="000000"/>
              </w:rPr>
              <w:t xml:space="preserve">The certification body is entitled to suspend or terminate a certificate, and thereby the entitlement to use the test mark, if the certification body subsequently becomes aware of new information pertaining to the assessment of the certification procedure or its result. </w:t>
            </w:r>
          </w:p>
          <w:p w:rsidR="00951294" w:rsidRPr="00951294" w:rsidRDefault="00951294" w:rsidP="00951294">
            <w:pPr>
              <w:autoSpaceDE w:val="0"/>
              <w:autoSpaceDN w:val="0"/>
              <w:adjustRightInd w:val="0"/>
              <w:spacing w:after="0" w:line="240" w:lineRule="auto"/>
              <w:rPr>
                <w:rFonts w:ascii="Calibri" w:hAnsi="Calibri" w:cs="Calibri"/>
                <w:color w:val="000000"/>
              </w:rPr>
            </w:pPr>
            <w:r w:rsidRPr="00951294">
              <w:rPr>
                <w:rFonts w:ascii="Calibri" w:hAnsi="Calibri" w:cs="Calibri"/>
                <w:color w:val="000000"/>
              </w:rPr>
              <w:t xml:space="preserve">The certification body reserves the right to make final decisions in relation to the certification, issue, refusal or maintenance of the certification, extension or restriction/limitation of the scope of the certification, renewal, suspension or reinstatement following suspension, or withdrawal of the certification. </w:t>
            </w:r>
          </w:p>
          <w:p w:rsidR="00AE3098" w:rsidRPr="00951294" w:rsidRDefault="00951294" w:rsidP="00951294">
            <w:pPr>
              <w:rPr>
                <w:rFonts w:ascii="Calibri" w:hAnsi="Calibri" w:cs="Calibri"/>
                <w:b/>
              </w:rPr>
            </w:pPr>
            <w:r w:rsidRPr="00951294">
              <w:rPr>
                <w:rFonts w:ascii="Calibri" w:hAnsi="Calibri" w:cs="Calibri"/>
                <w:color w:val="000000"/>
                <w:lang w:eastAsia="en-US"/>
              </w:rPr>
              <w:t>The certification body has the right to instigate a decertification procedure in the presence of the reasons given in 3.1 following proper and expert analysis, and to suspend, withdraw or declare the certificate to be invalid. If, by at the latest 6 months following a suspension, the client is able to prove that a situation corresponding to the requirements for certification again exists, the certification can be reinstated. Any costs associated with this shall be the responsibility of the client.</w:t>
            </w:r>
          </w:p>
        </w:tc>
        <w:tc>
          <w:tcPr>
            <w:tcW w:w="4673" w:type="dxa"/>
          </w:tcPr>
          <w:p w:rsidR="00AE3098" w:rsidRPr="00951294" w:rsidRDefault="00AE3098" w:rsidP="0021182C">
            <w:pPr>
              <w:jc w:val="both"/>
              <w:rPr>
                <w:rFonts w:ascii="Calibri" w:hAnsi="Calibri" w:cs="Calibri"/>
              </w:rPr>
            </w:pPr>
            <w:r w:rsidRPr="00951294">
              <w:rPr>
                <w:rFonts w:ascii="Calibri" w:hAnsi="Calibri" w:cs="Calibri"/>
              </w:rPr>
              <w:t>Certifikacijsko tijelo ima pravo suspendirati ili povući certifikat, a ovime se prekida pravo na korištenje test znaka, ako naknadno sazna za nove informacije koje se odnose na ocjenu certifikacijskog postupka ili njegov rezultat .</w:t>
            </w:r>
          </w:p>
          <w:p w:rsidR="00AE3098" w:rsidRPr="00951294" w:rsidRDefault="00AE3098" w:rsidP="0021182C">
            <w:pPr>
              <w:jc w:val="both"/>
              <w:rPr>
                <w:rFonts w:ascii="Calibri" w:hAnsi="Calibri" w:cs="Calibri"/>
              </w:rPr>
            </w:pPr>
            <w:r w:rsidRPr="00951294">
              <w:rPr>
                <w:rFonts w:ascii="Calibri" w:hAnsi="Calibri" w:cs="Calibri"/>
              </w:rPr>
              <w:t xml:space="preserve">Certifikacijsko tijelo zadržava pravo u donošenju finalne odluke vezane uz certifikaciju, izdavanje certifikata, odbijanje ili održavanje certifikacije, proširenja ili sužavanja opsega certifikacije, obnove, suspenzije ili vraćanja nakon suspenzije ili povlačenja certifikata.   </w:t>
            </w:r>
          </w:p>
          <w:p w:rsidR="00AE3098" w:rsidRPr="00951294" w:rsidRDefault="00AE3098" w:rsidP="00590D45">
            <w:pPr>
              <w:jc w:val="both"/>
              <w:rPr>
                <w:rFonts w:ascii="Calibri" w:hAnsi="Calibri" w:cs="Calibri"/>
                <w:b/>
              </w:rPr>
            </w:pPr>
            <w:r w:rsidRPr="00951294">
              <w:rPr>
                <w:rFonts w:ascii="Calibri" w:hAnsi="Calibri" w:cs="Calibri"/>
              </w:rPr>
              <w:t>Certifikacijsko tijelo ima pravo poticati decertifikacijsku proceduru u slučaju razloga u točki 3.1, slijedeći pravilnu i stručnu analizu, i suspendirati, povući ili proglasiti certifikat nevažećim. Ukoliko, najkasnije 6 mjeseci nakon suspenzije, klijent uspije dokazati da ponovno postoji stanje koje odgovara zahtjevima za certifikaciju, certifikat može biti ponovno uspostavljen. Bilo koji trošak vezan uz to, biti će odgovornost klijenta.</w:t>
            </w:r>
          </w:p>
        </w:tc>
      </w:tr>
      <w:tr w:rsidR="00AE3098" w:rsidRPr="00951294" w:rsidTr="0021182C">
        <w:tc>
          <w:tcPr>
            <w:tcW w:w="4673" w:type="dxa"/>
          </w:tcPr>
          <w:p w:rsidR="00AE3098" w:rsidRPr="00951294" w:rsidRDefault="00590D45" w:rsidP="0021182C">
            <w:pPr>
              <w:rPr>
                <w:rFonts w:ascii="Calibri" w:hAnsi="Calibri" w:cs="Calibri"/>
                <w:b/>
              </w:rPr>
            </w:pPr>
            <w:r>
              <w:rPr>
                <w:rFonts w:ascii="Calibri" w:hAnsi="Calibri" w:cs="Calibri"/>
                <w:b/>
                <w:bCs/>
                <w:color w:val="FF0000"/>
              </w:rPr>
              <w:lastRenderedPageBreak/>
              <w:t xml:space="preserve">3.3 </w:t>
            </w:r>
            <w:r w:rsidR="00951294" w:rsidRPr="006E4239">
              <w:rPr>
                <w:rFonts w:ascii="Calibri" w:hAnsi="Calibri" w:cs="Calibri"/>
                <w:b/>
                <w:bCs/>
                <w:color w:val="FF0000"/>
              </w:rPr>
              <w:t>Client</w:t>
            </w:r>
          </w:p>
        </w:tc>
        <w:tc>
          <w:tcPr>
            <w:tcW w:w="4673" w:type="dxa"/>
          </w:tcPr>
          <w:p w:rsidR="00AE3098" w:rsidRPr="00951294" w:rsidRDefault="00AE3098" w:rsidP="00590D45">
            <w:pPr>
              <w:pStyle w:val="Odlomakpopisa"/>
              <w:numPr>
                <w:ilvl w:val="1"/>
                <w:numId w:val="27"/>
              </w:numPr>
              <w:ind w:left="313" w:hanging="313"/>
              <w:jc w:val="both"/>
              <w:rPr>
                <w:rFonts w:ascii="Calibri" w:hAnsi="Calibri" w:cs="Calibri"/>
              </w:rPr>
            </w:pPr>
            <w:r w:rsidRPr="00951294">
              <w:rPr>
                <w:rFonts w:ascii="Calibri" w:hAnsi="Calibri" w:cs="Calibri"/>
                <w:b/>
                <w:color w:val="FF0000"/>
              </w:rPr>
              <w:t>Klijent</w:t>
            </w:r>
          </w:p>
        </w:tc>
      </w:tr>
      <w:tr w:rsidR="00AE3098" w:rsidRPr="00951294" w:rsidTr="0021182C">
        <w:tc>
          <w:tcPr>
            <w:tcW w:w="4673" w:type="dxa"/>
          </w:tcPr>
          <w:p w:rsidR="00AE3098" w:rsidRPr="00951294" w:rsidRDefault="00951294" w:rsidP="0021182C">
            <w:pPr>
              <w:rPr>
                <w:rFonts w:ascii="Calibri" w:hAnsi="Calibri" w:cs="Calibri"/>
                <w:b/>
              </w:rPr>
            </w:pPr>
            <w:r w:rsidRPr="00951294">
              <w:rPr>
                <w:rFonts w:ascii="Calibri" w:hAnsi="Calibri" w:cs="Calibri"/>
              </w:rPr>
              <w:t xml:space="preserve">Upon termination of the right of use, the client is obliged to immediately collect and destroy all certificates (originals, copies, pdf documents) and to cease advertising with the certificates. </w:t>
            </w:r>
            <w:r w:rsidRPr="006E4239">
              <w:rPr>
                <w:rFonts w:ascii="Calibri" w:hAnsi="Calibri" w:cs="Calibri"/>
                <w:color w:val="FF0000"/>
              </w:rPr>
              <w:t>The same applies to the mark of conformity.</w:t>
            </w:r>
          </w:p>
        </w:tc>
        <w:tc>
          <w:tcPr>
            <w:tcW w:w="4673" w:type="dxa"/>
          </w:tcPr>
          <w:p w:rsidR="00AE3098" w:rsidRPr="00951294" w:rsidRDefault="00AE3098" w:rsidP="00590D45">
            <w:pPr>
              <w:jc w:val="both"/>
              <w:rPr>
                <w:rFonts w:ascii="Calibri" w:hAnsi="Calibri" w:cs="Calibri"/>
              </w:rPr>
            </w:pPr>
            <w:r w:rsidRPr="00951294">
              <w:rPr>
                <w:rFonts w:ascii="Calibri" w:hAnsi="Calibri" w:cs="Calibri"/>
              </w:rPr>
              <w:t xml:space="preserve">Nakon završetka prava korištenja, klijent je obvezan odmah prikupiti i uništiti sve certifikate (originali, kopije, PDF dokumenti) i prekinuti oglašavanje s certifikatima. </w:t>
            </w:r>
            <w:r w:rsidRPr="00951294">
              <w:rPr>
                <w:rFonts w:ascii="Calibri" w:hAnsi="Calibri" w:cs="Calibri"/>
                <w:color w:val="FF0000"/>
              </w:rPr>
              <w:t>Isto pravilo primjenjuje se i na test znak.</w:t>
            </w:r>
          </w:p>
        </w:tc>
      </w:tr>
      <w:tr w:rsidR="00AE3098" w:rsidRPr="00951294" w:rsidTr="0021182C">
        <w:tc>
          <w:tcPr>
            <w:tcW w:w="4673" w:type="dxa"/>
          </w:tcPr>
          <w:p w:rsidR="00AE3098" w:rsidRPr="00951294" w:rsidRDefault="00590D45" w:rsidP="0021182C">
            <w:pPr>
              <w:rPr>
                <w:rFonts w:ascii="Calibri" w:hAnsi="Calibri" w:cs="Calibri"/>
                <w:b/>
              </w:rPr>
            </w:pPr>
            <w:r>
              <w:rPr>
                <w:rFonts w:ascii="Calibri" w:hAnsi="Calibri" w:cs="Calibri"/>
                <w:b/>
                <w:bCs/>
                <w:color w:val="FF0000"/>
              </w:rPr>
              <w:t xml:space="preserve">3.4 </w:t>
            </w:r>
            <w:r w:rsidR="00951294" w:rsidRPr="006E4239">
              <w:rPr>
                <w:rFonts w:ascii="Calibri" w:hAnsi="Calibri" w:cs="Calibri"/>
                <w:b/>
                <w:bCs/>
                <w:color w:val="FF0000"/>
              </w:rPr>
              <w:t>Mutual right to terminate the contract immediately</w:t>
            </w:r>
          </w:p>
        </w:tc>
        <w:tc>
          <w:tcPr>
            <w:tcW w:w="4673" w:type="dxa"/>
          </w:tcPr>
          <w:p w:rsidR="00AE3098" w:rsidRPr="00590D45" w:rsidRDefault="00AE3098" w:rsidP="00590D45">
            <w:pPr>
              <w:pStyle w:val="Odlomakpopisa"/>
              <w:numPr>
                <w:ilvl w:val="1"/>
                <w:numId w:val="27"/>
              </w:numPr>
              <w:ind w:left="313" w:hanging="425"/>
              <w:jc w:val="both"/>
              <w:rPr>
                <w:rFonts w:ascii="Calibri" w:hAnsi="Calibri" w:cs="Calibri"/>
              </w:rPr>
            </w:pPr>
            <w:r w:rsidRPr="00590D45">
              <w:rPr>
                <w:rFonts w:ascii="Calibri" w:hAnsi="Calibri" w:cs="Calibri"/>
                <w:b/>
                <w:color w:val="FF0000"/>
              </w:rPr>
              <w:t>Međusobno pravo na trenutni raskid ugovora</w:t>
            </w:r>
          </w:p>
        </w:tc>
      </w:tr>
      <w:tr w:rsidR="00AE3098" w:rsidRPr="00951294" w:rsidTr="0021182C">
        <w:tc>
          <w:tcPr>
            <w:tcW w:w="4673" w:type="dxa"/>
          </w:tcPr>
          <w:p w:rsidR="00AE3098" w:rsidRPr="00951294" w:rsidRDefault="00951294" w:rsidP="0021182C">
            <w:pPr>
              <w:rPr>
                <w:rFonts w:ascii="Calibri" w:hAnsi="Calibri" w:cs="Calibri"/>
                <w:b/>
              </w:rPr>
            </w:pPr>
            <w:r w:rsidRPr="00951294">
              <w:rPr>
                <w:rFonts w:ascii="Calibri" w:hAnsi="Calibri" w:cs="Calibri"/>
              </w:rPr>
              <w:t>In addition, the certification body and the client have the right to terminate the contractual relationship with immediate effect, if use of the test mark is prohibited to the client in a manner which is legally binding. The same applies for the certificate.</w:t>
            </w:r>
          </w:p>
        </w:tc>
        <w:tc>
          <w:tcPr>
            <w:tcW w:w="4673" w:type="dxa"/>
          </w:tcPr>
          <w:p w:rsidR="00AE3098" w:rsidRPr="00951294" w:rsidRDefault="00AE3098" w:rsidP="00590D45">
            <w:pPr>
              <w:jc w:val="both"/>
              <w:rPr>
                <w:rFonts w:ascii="Calibri" w:hAnsi="Calibri" w:cs="Calibri"/>
              </w:rPr>
            </w:pPr>
            <w:r w:rsidRPr="00951294">
              <w:rPr>
                <w:rFonts w:ascii="Calibri" w:hAnsi="Calibri" w:cs="Calibri"/>
              </w:rPr>
              <w:t>Nadalje, TÜV NORD CERT  i klijent imaju pravo okončati ugovorni odnos s neodgodivim učinkom, ukoliko je klijentu zabranjena upotreba test znaka na način koji je zakonski obvezujući. Isto se primjenjuje i na certifikat.</w:t>
            </w:r>
          </w:p>
        </w:tc>
      </w:tr>
      <w:tr w:rsidR="00AE3098" w:rsidRPr="00951294" w:rsidTr="0021182C">
        <w:tc>
          <w:tcPr>
            <w:tcW w:w="4673" w:type="dxa"/>
          </w:tcPr>
          <w:p w:rsidR="00AE3098" w:rsidRPr="00951294" w:rsidRDefault="00590D45" w:rsidP="0021182C">
            <w:pPr>
              <w:rPr>
                <w:rFonts w:ascii="Calibri" w:hAnsi="Calibri" w:cs="Calibri"/>
                <w:b/>
              </w:rPr>
            </w:pPr>
            <w:r>
              <w:rPr>
                <w:rFonts w:ascii="Calibri" w:hAnsi="Calibri" w:cs="Calibri"/>
                <w:b/>
                <w:bCs/>
                <w:color w:val="FF0000"/>
              </w:rPr>
              <w:t xml:space="preserve">4 </w:t>
            </w:r>
            <w:r w:rsidR="00951294" w:rsidRPr="006E4239">
              <w:rPr>
                <w:rFonts w:ascii="Calibri" w:hAnsi="Calibri" w:cs="Calibri"/>
                <w:b/>
                <w:bCs/>
                <w:color w:val="FF0000"/>
              </w:rPr>
              <w:t>SCOPE OF APPLICATION</w:t>
            </w:r>
          </w:p>
        </w:tc>
        <w:tc>
          <w:tcPr>
            <w:tcW w:w="4673" w:type="dxa"/>
          </w:tcPr>
          <w:p w:rsidR="00AE3098" w:rsidRPr="00951294" w:rsidRDefault="00590D45" w:rsidP="00590D45">
            <w:pPr>
              <w:pStyle w:val="Odlomakpopisa"/>
              <w:numPr>
                <w:ilvl w:val="0"/>
                <w:numId w:val="27"/>
              </w:numPr>
              <w:ind w:left="172" w:hanging="172"/>
              <w:jc w:val="both"/>
              <w:rPr>
                <w:rFonts w:ascii="Calibri" w:hAnsi="Calibri" w:cs="Calibri"/>
              </w:rPr>
            </w:pPr>
            <w:r w:rsidRPr="00951294">
              <w:rPr>
                <w:rFonts w:ascii="Calibri" w:hAnsi="Calibri" w:cs="Calibri"/>
                <w:b/>
                <w:color w:val="FF0000"/>
              </w:rPr>
              <w:t>PODRUČJE PRIMJENE</w:t>
            </w:r>
          </w:p>
        </w:tc>
      </w:tr>
      <w:tr w:rsidR="00AE3098" w:rsidRPr="00951294" w:rsidTr="0021182C">
        <w:tc>
          <w:tcPr>
            <w:tcW w:w="4673" w:type="dxa"/>
          </w:tcPr>
          <w:p w:rsidR="00AE3098" w:rsidRPr="00951294" w:rsidRDefault="00951294" w:rsidP="0021182C">
            <w:pPr>
              <w:rPr>
                <w:rFonts w:ascii="Calibri" w:hAnsi="Calibri" w:cs="Calibri"/>
                <w:b/>
              </w:rPr>
            </w:pPr>
            <w:r w:rsidRPr="00951294">
              <w:rPr>
                <w:rFonts w:ascii="Calibri" w:hAnsi="Calibri" w:cs="Calibri"/>
              </w:rPr>
              <w:t>The General Conditions for the Certification of Management Systems apply correspondingly for extensions or additions to certificates</w:t>
            </w:r>
          </w:p>
        </w:tc>
        <w:tc>
          <w:tcPr>
            <w:tcW w:w="4673" w:type="dxa"/>
          </w:tcPr>
          <w:p w:rsidR="00AE3098" w:rsidRPr="00B77DB5" w:rsidRDefault="00AE3098" w:rsidP="00B77DB5">
            <w:pPr>
              <w:pStyle w:val="Odlomakpopisa"/>
              <w:ind w:left="30"/>
              <w:jc w:val="both"/>
              <w:rPr>
                <w:rFonts w:ascii="Calibri" w:hAnsi="Calibri" w:cs="Calibri"/>
              </w:rPr>
            </w:pPr>
            <w:r w:rsidRPr="00951294">
              <w:rPr>
                <w:rFonts w:ascii="Calibri" w:hAnsi="Calibri" w:cs="Calibri"/>
              </w:rPr>
              <w:t>Ovi Opći uvjeti za certificiranje sustava upravljanja odnose se na odgovarajuće produženje ili proširenje certifikata</w:t>
            </w:r>
          </w:p>
        </w:tc>
      </w:tr>
    </w:tbl>
    <w:p w:rsidR="004615D8" w:rsidRDefault="0021182C" w:rsidP="004615D8">
      <w:pPr>
        <w:ind w:left="426" w:hanging="426"/>
        <w:rPr>
          <w:rFonts w:ascii="Arial" w:hAnsi="Arial" w:cs="Arial"/>
          <w:b/>
          <w:sz w:val="28"/>
          <w:szCs w:val="28"/>
        </w:rPr>
      </w:pPr>
      <w:r>
        <w:rPr>
          <w:rFonts w:ascii="Arial" w:hAnsi="Arial" w:cs="Arial"/>
          <w:b/>
          <w:sz w:val="28"/>
          <w:szCs w:val="28"/>
        </w:rPr>
        <w:br w:type="textWrapping" w:clear="all"/>
      </w:r>
    </w:p>
    <w:p w:rsidR="001E6B93" w:rsidRDefault="001E6B93" w:rsidP="001E6B93">
      <w:pPr>
        <w:spacing w:line="360" w:lineRule="auto"/>
        <w:jc w:val="both"/>
        <w:rPr>
          <w:rFonts w:ascii="Arial" w:hAnsi="Arial" w:cs="Arial"/>
          <w:b/>
        </w:rPr>
      </w:pPr>
    </w:p>
    <w:p w:rsidR="001E6B93" w:rsidRDefault="001E6B93" w:rsidP="001E6B93">
      <w:pPr>
        <w:pStyle w:val="Odlomakpopisa"/>
        <w:spacing w:line="360" w:lineRule="auto"/>
        <w:jc w:val="both"/>
        <w:rPr>
          <w:rFonts w:ascii="Arial" w:hAnsi="Arial" w:cs="Arial"/>
          <w:b/>
        </w:rPr>
      </w:pPr>
    </w:p>
    <w:p w:rsidR="00194489" w:rsidRDefault="00194489" w:rsidP="00194489">
      <w:pPr>
        <w:pStyle w:val="Odlomakpopisa"/>
        <w:spacing w:line="360" w:lineRule="auto"/>
        <w:ind w:left="1440"/>
        <w:jc w:val="both"/>
        <w:rPr>
          <w:rFonts w:ascii="Arial" w:hAnsi="Arial" w:cs="Arial"/>
        </w:rPr>
      </w:pPr>
    </w:p>
    <w:p w:rsidR="00194489" w:rsidRDefault="00194489" w:rsidP="00194489">
      <w:pPr>
        <w:pStyle w:val="Odlomakpopisa"/>
        <w:spacing w:line="360" w:lineRule="auto"/>
        <w:jc w:val="both"/>
        <w:rPr>
          <w:rFonts w:ascii="Arial" w:hAnsi="Arial" w:cs="Arial"/>
          <w:color w:val="FF0000"/>
        </w:rPr>
      </w:pPr>
    </w:p>
    <w:p w:rsidR="005B5713" w:rsidRPr="00AE3098" w:rsidRDefault="005D745B" w:rsidP="00590D45">
      <w:pPr>
        <w:pStyle w:val="Odlomakpopisa"/>
        <w:spacing w:line="360" w:lineRule="auto"/>
        <w:ind w:hanging="436"/>
        <w:jc w:val="both"/>
        <w:rPr>
          <w:rFonts w:ascii="Arial" w:hAnsi="Arial" w:cs="Arial"/>
        </w:rPr>
      </w:pPr>
      <w:r>
        <w:rPr>
          <w:color w:val="222222"/>
        </w:rPr>
        <w:t xml:space="preserve"> </w:t>
      </w:r>
      <w:bookmarkStart w:id="0" w:name="_GoBack"/>
      <w:bookmarkEnd w:id="0"/>
      <w:r w:rsidR="001E6B93" w:rsidRPr="00AE3098">
        <w:rPr>
          <w:rFonts w:ascii="Arial" w:hAnsi="Arial" w:cs="Arial"/>
          <w:b/>
        </w:rPr>
        <w:t xml:space="preserve">  </w:t>
      </w:r>
    </w:p>
    <w:p w:rsidR="001E6B93" w:rsidRDefault="001E6B93" w:rsidP="00AE3098">
      <w:pPr>
        <w:pStyle w:val="Odlomakpopisa"/>
        <w:jc w:val="both"/>
        <w:rPr>
          <w:rFonts w:ascii="Arial" w:hAnsi="Arial" w:cs="Arial"/>
        </w:rPr>
      </w:pPr>
    </w:p>
    <w:p w:rsidR="005B5713" w:rsidRPr="00426DF7" w:rsidRDefault="005B5713" w:rsidP="005B5713">
      <w:pPr>
        <w:pStyle w:val="Odlomakpopisa"/>
        <w:jc w:val="both"/>
        <w:rPr>
          <w:rFonts w:ascii="Arial" w:hAnsi="Arial" w:cs="Arial"/>
        </w:rPr>
      </w:pPr>
    </w:p>
    <w:p w:rsidR="00765E8A" w:rsidRPr="005B5713" w:rsidRDefault="00765E8A" w:rsidP="00765E8A">
      <w:pPr>
        <w:pStyle w:val="Odlomakpopisa"/>
        <w:ind w:left="360"/>
        <w:jc w:val="both"/>
        <w:rPr>
          <w:rFonts w:ascii="Arial" w:hAnsi="Arial" w:cs="Arial"/>
          <w:color w:val="FF0000"/>
        </w:rPr>
      </w:pPr>
    </w:p>
    <w:p w:rsidR="00765E8A" w:rsidRPr="00765E8A" w:rsidRDefault="00765E8A" w:rsidP="00765E8A">
      <w:pPr>
        <w:jc w:val="both"/>
        <w:rPr>
          <w:rFonts w:ascii="Arial" w:hAnsi="Arial" w:cs="Arial"/>
        </w:rPr>
      </w:pPr>
      <w:r w:rsidRPr="00765E8A">
        <w:rPr>
          <w:rFonts w:ascii="Arial" w:hAnsi="Arial" w:cs="Arial"/>
        </w:rPr>
        <w:t>.</w:t>
      </w:r>
    </w:p>
    <w:p w:rsidR="00047C08" w:rsidRPr="00973160" w:rsidRDefault="00047C08" w:rsidP="00973160"/>
    <w:sectPr w:rsidR="00047C08" w:rsidRPr="00973160" w:rsidSect="00563239">
      <w:head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27" w:rsidRDefault="00F12627" w:rsidP="00047C08">
      <w:pPr>
        <w:spacing w:after="0" w:line="240" w:lineRule="auto"/>
      </w:pPr>
      <w:r>
        <w:separator/>
      </w:r>
    </w:p>
  </w:endnote>
  <w:endnote w:type="continuationSeparator" w:id="0">
    <w:p w:rsidR="00F12627" w:rsidRDefault="00F12627" w:rsidP="0004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27" w:rsidRDefault="00F12627" w:rsidP="00047C08">
      <w:pPr>
        <w:spacing w:after="0" w:line="240" w:lineRule="auto"/>
      </w:pPr>
      <w:r>
        <w:separator/>
      </w:r>
    </w:p>
  </w:footnote>
  <w:footnote w:type="continuationSeparator" w:id="0">
    <w:p w:rsidR="00F12627" w:rsidRDefault="00F12627" w:rsidP="0004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2"/>
      <w:gridCol w:w="2620"/>
      <w:gridCol w:w="2056"/>
      <w:gridCol w:w="2216"/>
      <w:gridCol w:w="122"/>
    </w:tblGrid>
    <w:tr w:rsidR="00047C08" w:rsidTr="00973160">
      <w:trPr>
        <w:gridAfter w:val="1"/>
        <w:wAfter w:w="122" w:type="dxa"/>
        <w:trHeight w:val="567"/>
      </w:trPr>
      <w:tc>
        <w:tcPr>
          <w:tcW w:w="7018" w:type="dxa"/>
          <w:gridSpan w:val="3"/>
          <w:vAlign w:val="bottom"/>
        </w:tcPr>
        <w:p w:rsidR="00047C08" w:rsidRPr="00D85A49" w:rsidRDefault="00047C08" w:rsidP="009F542C">
          <w:pPr>
            <w:pStyle w:val="Naslov6"/>
            <w:spacing w:line="276" w:lineRule="auto"/>
            <w:outlineLvl w:val="5"/>
            <w:rPr>
              <w:sz w:val="28"/>
              <w:szCs w:val="28"/>
            </w:rPr>
          </w:pPr>
        </w:p>
      </w:tc>
      <w:tc>
        <w:tcPr>
          <w:tcW w:w="2216" w:type="dxa"/>
          <w:vMerge w:val="restart"/>
          <w:vAlign w:val="center"/>
        </w:tcPr>
        <w:p w:rsidR="00047C08" w:rsidRDefault="00047C08" w:rsidP="009F542C">
          <w:pPr>
            <w:spacing w:after="0"/>
            <w:jc w:val="right"/>
            <w:rPr>
              <w:rFonts w:asciiTheme="minorHAnsi" w:hAnsiTheme="minorHAnsi" w:cstheme="minorHAnsi"/>
              <w:sz w:val="20"/>
              <w:szCs w:val="20"/>
            </w:rPr>
          </w:pPr>
        </w:p>
        <w:p w:rsidR="00047C08" w:rsidRDefault="0021182C" w:rsidP="009F542C">
          <w:pPr>
            <w:spacing w:after="0"/>
            <w:jc w:val="center"/>
            <w:rPr>
              <w:noProof/>
            </w:rPr>
          </w:pPr>
          <w:r w:rsidRPr="0021182C">
            <w:rPr>
              <w:noProof/>
            </w:rPr>
            <w:drawing>
              <wp:inline distT="0" distB="0" distL="0" distR="0">
                <wp:extent cx="1270000" cy="793750"/>
                <wp:effectExtent l="0" t="0" r="635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93750"/>
                        </a:xfrm>
                        <a:prstGeom prst="rect">
                          <a:avLst/>
                        </a:prstGeom>
                        <a:noFill/>
                        <a:ln>
                          <a:noFill/>
                        </a:ln>
                      </pic:spPr>
                    </pic:pic>
                  </a:graphicData>
                </a:graphic>
              </wp:inline>
            </w:drawing>
          </w:r>
        </w:p>
      </w:tc>
    </w:tr>
    <w:tr w:rsidR="00047C08" w:rsidTr="00973160">
      <w:trPr>
        <w:gridAfter w:val="1"/>
        <w:wAfter w:w="122" w:type="dxa"/>
        <w:trHeight w:val="664"/>
      </w:trPr>
      <w:tc>
        <w:tcPr>
          <w:tcW w:w="7018" w:type="dxa"/>
          <w:gridSpan w:val="3"/>
          <w:tcBorders>
            <w:bottom w:val="single" w:sz="4" w:space="0" w:color="auto"/>
          </w:tcBorders>
          <w:vAlign w:val="bottom"/>
        </w:tcPr>
        <w:p w:rsidR="00047C08" w:rsidRPr="00352F8B" w:rsidRDefault="004615D8" w:rsidP="004615D8">
          <w:pPr>
            <w:pStyle w:val="Naslov6"/>
            <w:spacing w:line="276" w:lineRule="auto"/>
            <w:outlineLvl w:val="5"/>
            <w:rPr>
              <w:rFonts w:ascii="Arial" w:hAnsi="Arial" w:cs="Arial"/>
              <w:sz w:val="28"/>
              <w:szCs w:val="28"/>
            </w:rPr>
          </w:pPr>
          <w:r>
            <w:rPr>
              <w:rFonts w:ascii="Arial" w:hAnsi="Arial" w:cs="Arial"/>
              <w:sz w:val="28"/>
              <w:szCs w:val="28"/>
            </w:rPr>
            <w:t>Opći uvjeti za certificiranje sustava upravljanja</w:t>
          </w:r>
        </w:p>
      </w:tc>
      <w:tc>
        <w:tcPr>
          <w:tcW w:w="2216" w:type="dxa"/>
          <w:vMerge/>
          <w:vAlign w:val="center"/>
        </w:tcPr>
        <w:p w:rsidR="00047C08" w:rsidRPr="00F23D53" w:rsidRDefault="00047C08" w:rsidP="009F542C">
          <w:pPr>
            <w:spacing w:after="0"/>
            <w:jc w:val="right"/>
            <w:rPr>
              <w:rFonts w:asciiTheme="minorHAnsi" w:hAnsiTheme="minorHAnsi" w:cstheme="minorHAnsi"/>
              <w:sz w:val="20"/>
              <w:szCs w:val="20"/>
            </w:rPr>
          </w:pPr>
        </w:p>
      </w:tc>
    </w:tr>
    <w:tr w:rsidR="00047C08" w:rsidRPr="0032228E" w:rsidTr="00973160">
      <w:trPr>
        <w:gridAfter w:val="1"/>
        <w:wAfter w:w="122" w:type="dxa"/>
        <w:trHeight w:val="665"/>
      </w:trPr>
      <w:tc>
        <w:tcPr>
          <w:tcW w:w="7018" w:type="dxa"/>
          <w:gridSpan w:val="3"/>
          <w:tcBorders>
            <w:top w:val="single" w:sz="4" w:space="0" w:color="auto"/>
            <w:bottom w:val="single" w:sz="4" w:space="0" w:color="D9D9D9" w:themeColor="background1" w:themeShade="D9"/>
          </w:tcBorders>
        </w:tcPr>
        <w:p w:rsidR="00047C08" w:rsidRPr="0032228E" w:rsidRDefault="004615D8" w:rsidP="009F542C">
          <w:pPr>
            <w:pStyle w:val="Naslov6"/>
            <w:spacing w:before="120" w:line="276" w:lineRule="auto"/>
            <w:outlineLvl w:val="5"/>
            <w:rPr>
              <w:rFonts w:ascii="Arial" w:hAnsi="Arial" w:cs="Arial"/>
              <w:sz w:val="24"/>
              <w:szCs w:val="24"/>
            </w:rPr>
          </w:pPr>
          <w:r>
            <w:rPr>
              <w:rFonts w:ascii="Arial" w:hAnsi="Arial" w:cs="Arial"/>
              <w:sz w:val="24"/>
              <w:szCs w:val="24"/>
            </w:rPr>
            <w:t>General conditions for certification of MS</w:t>
          </w:r>
        </w:p>
      </w:tc>
      <w:tc>
        <w:tcPr>
          <w:tcW w:w="2216" w:type="dxa"/>
          <w:vMerge/>
          <w:tcBorders>
            <w:bottom w:val="single" w:sz="4" w:space="0" w:color="D9D9D9" w:themeColor="background1" w:themeShade="D9"/>
          </w:tcBorders>
          <w:vAlign w:val="center"/>
        </w:tcPr>
        <w:p w:rsidR="00047C08" w:rsidRPr="0032228E" w:rsidRDefault="00047C08" w:rsidP="009F542C">
          <w:pPr>
            <w:spacing w:after="0"/>
            <w:rPr>
              <w:noProof/>
              <w:sz w:val="24"/>
              <w:szCs w:val="24"/>
            </w:rPr>
          </w:pPr>
        </w:p>
      </w:tc>
    </w:tr>
    <w:tr w:rsidR="00973160"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42" w:type="dxa"/>
          <w:tcBorders>
            <w:top w:val="nil"/>
            <w:left w:val="nil"/>
            <w:bottom w:val="nil"/>
            <w:right w:val="nil"/>
          </w:tcBorders>
          <w:vAlign w:val="center"/>
        </w:tcPr>
        <w:p w:rsidR="00973160" w:rsidRPr="0044728A" w:rsidRDefault="00973160" w:rsidP="009F1BCB">
          <w:pPr>
            <w:pStyle w:val="Bezproreda"/>
            <w:rPr>
              <w:rFonts w:ascii="Arial" w:hAnsi="Arial" w:cs="Arial"/>
              <w:b/>
              <w:noProof/>
              <w:color w:val="808080" w:themeColor="background1" w:themeShade="80"/>
              <w:sz w:val="20"/>
              <w:szCs w:val="20"/>
            </w:rPr>
          </w:pPr>
        </w:p>
      </w:tc>
      <w:tc>
        <w:tcPr>
          <w:tcW w:w="2620" w:type="dxa"/>
          <w:tcBorders>
            <w:top w:val="nil"/>
            <w:left w:val="nil"/>
            <w:bottom w:val="nil"/>
            <w:right w:val="nil"/>
          </w:tcBorders>
          <w:vAlign w:val="center"/>
        </w:tcPr>
        <w:p w:rsidR="00973160" w:rsidRPr="00AB1B78" w:rsidRDefault="00973160" w:rsidP="00765E8A">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Rev.</w:t>
          </w:r>
          <w:r w:rsidR="00946956">
            <w:rPr>
              <w:rFonts w:ascii="Arial" w:hAnsi="Arial" w:cs="Arial"/>
              <w:color w:val="808080" w:themeColor="background1" w:themeShade="80"/>
              <w:sz w:val="20"/>
              <w:szCs w:val="20"/>
            </w:rPr>
            <w:t>0</w:t>
          </w:r>
          <w:r w:rsidR="00765E8A">
            <w:rPr>
              <w:rFonts w:ascii="Arial" w:hAnsi="Arial" w:cs="Arial"/>
              <w:color w:val="808080" w:themeColor="background1" w:themeShade="80"/>
              <w:sz w:val="20"/>
              <w:szCs w:val="20"/>
            </w:rPr>
            <w:t>3</w:t>
          </w:r>
        </w:p>
      </w:tc>
      <w:tc>
        <w:tcPr>
          <w:tcW w:w="4394" w:type="dxa"/>
          <w:gridSpan w:val="3"/>
          <w:tcBorders>
            <w:top w:val="nil"/>
            <w:left w:val="nil"/>
            <w:bottom w:val="nil"/>
            <w:right w:val="nil"/>
          </w:tcBorders>
          <w:vAlign w:val="center"/>
        </w:tcPr>
        <w:p w:rsidR="00973160" w:rsidRPr="008E1591" w:rsidRDefault="00973160" w:rsidP="00765E8A">
          <w:pPr>
            <w:pStyle w:val="Zaglavlje"/>
            <w:rPr>
              <w:rFonts w:ascii="Arial" w:hAnsi="Arial" w:cs="Arial"/>
              <w:color w:val="808080" w:themeColor="background1" w:themeShade="80"/>
              <w:lang w:val="hr-HR"/>
            </w:rPr>
          </w:pPr>
          <w:r w:rsidRPr="008E1591">
            <w:rPr>
              <w:rFonts w:ascii="Arial" w:hAnsi="Arial" w:cs="Arial"/>
              <w:color w:val="808080" w:themeColor="background1" w:themeShade="80"/>
              <w:lang w:val="hr-HR"/>
            </w:rPr>
            <w:t>Vrijedi od</w:t>
          </w:r>
          <w:r w:rsidR="004615D8" w:rsidRPr="008E1591">
            <w:rPr>
              <w:rFonts w:ascii="Arial" w:hAnsi="Arial" w:cs="Arial"/>
              <w:color w:val="808080" w:themeColor="background1" w:themeShade="80"/>
              <w:lang w:val="hr-HR"/>
            </w:rPr>
            <w:t>:</w:t>
          </w:r>
          <w:r w:rsidRPr="008E1591">
            <w:rPr>
              <w:b/>
              <w:lang w:val="hr-HR"/>
            </w:rPr>
            <w:t xml:space="preserve"> </w:t>
          </w:r>
          <w:r w:rsidR="00765E8A" w:rsidRPr="00765E8A">
            <w:rPr>
              <w:rFonts w:ascii="Arial" w:hAnsi="Arial" w:cs="Arial"/>
              <w:color w:val="808080" w:themeColor="background1" w:themeShade="80"/>
              <w:lang w:val="hr-HR"/>
            </w:rPr>
            <w:t>31</w:t>
          </w:r>
          <w:r w:rsidR="00A04CF4">
            <w:rPr>
              <w:rFonts w:ascii="Arial" w:hAnsi="Arial" w:cs="Arial"/>
              <w:color w:val="808080" w:themeColor="background1" w:themeShade="80"/>
              <w:lang w:val="hr-HR"/>
            </w:rPr>
            <w:t>.</w:t>
          </w:r>
          <w:r w:rsidR="00765E8A">
            <w:rPr>
              <w:rFonts w:ascii="Arial" w:hAnsi="Arial" w:cs="Arial"/>
              <w:color w:val="808080" w:themeColor="background1" w:themeShade="80"/>
              <w:lang w:val="hr-HR"/>
            </w:rPr>
            <w:t>10.2020.</w:t>
          </w:r>
        </w:p>
      </w:tc>
    </w:tr>
    <w:tr w:rsidR="00973160"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2" w:type="dxa"/>
          <w:tcBorders>
            <w:top w:val="nil"/>
            <w:left w:val="nil"/>
            <w:bottom w:val="nil"/>
            <w:right w:val="nil"/>
          </w:tcBorders>
          <w:vAlign w:val="center"/>
        </w:tcPr>
        <w:p w:rsidR="00973160" w:rsidRDefault="00973160" w:rsidP="004F06B5">
          <w:pPr>
            <w:pStyle w:val="Bezproreda"/>
            <w:rPr>
              <w:rFonts w:ascii="Arial" w:hAnsi="Arial" w:cs="Arial"/>
              <w:noProof/>
              <w:color w:val="808080" w:themeColor="background1" w:themeShade="80"/>
              <w:sz w:val="20"/>
              <w:szCs w:val="20"/>
            </w:rPr>
          </w:pPr>
          <w:r>
            <w:rPr>
              <w:rFonts w:ascii="Arial" w:hAnsi="Arial" w:cs="Arial"/>
              <w:noProof/>
              <w:color w:val="808080" w:themeColor="background1" w:themeShade="80"/>
              <w:sz w:val="20"/>
              <w:szCs w:val="20"/>
            </w:rPr>
            <w:t>Original i</w:t>
          </w:r>
          <w:r w:rsidRPr="00AB1B78">
            <w:rPr>
              <w:rFonts w:ascii="Arial" w:hAnsi="Arial" w:cs="Arial"/>
              <w:noProof/>
              <w:color w:val="808080" w:themeColor="background1" w:themeShade="80"/>
              <w:sz w:val="20"/>
              <w:szCs w:val="20"/>
            </w:rPr>
            <w:t xml:space="preserve">zradio: </w:t>
          </w:r>
        </w:p>
        <w:p w:rsidR="00973160" w:rsidRPr="00AB1B78" w:rsidRDefault="00973160" w:rsidP="004F06B5">
          <w:pPr>
            <w:pStyle w:val="Bezproreda"/>
            <w:rPr>
              <w:rFonts w:ascii="Arial" w:hAnsi="Arial" w:cs="Arial"/>
              <w:noProof/>
              <w:color w:val="808080" w:themeColor="background1" w:themeShade="80"/>
              <w:sz w:val="20"/>
              <w:szCs w:val="20"/>
            </w:rPr>
          </w:pPr>
          <w:r w:rsidRPr="00AB1B78">
            <w:rPr>
              <w:rFonts w:ascii="Arial" w:hAnsi="Arial" w:cs="Arial"/>
              <w:noProof/>
              <w:color w:val="808080" w:themeColor="background1" w:themeShade="80"/>
              <w:sz w:val="20"/>
              <w:szCs w:val="20"/>
            </w:rPr>
            <w:t>TN</w:t>
          </w:r>
          <w:r>
            <w:rPr>
              <w:rFonts w:ascii="Arial" w:hAnsi="Arial" w:cs="Arial"/>
              <w:noProof/>
              <w:color w:val="808080" w:themeColor="background1" w:themeShade="80"/>
              <w:sz w:val="20"/>
              <w:szCs w:val="20"/>
            </w:rPr>
            <w:t xml:space="preserve"> </w:t>
          </w:r>
          <w:r w:rsidRPr="00AB1B78">
            <w:rPr>
              <w:rFonts w:ascii="Arial" w:hAnsi="Arial" w:cs="Arial"/>
              <w:noProof/>
              <w:color w:val="808080" w:themeColor="background1" w:themeShade="80"/>
              <w:sz w:val="20"/>
              <w:szCs w:val="20"/>
            </w:rPr>
            <w:t>CERT</w:t>
          </w:r>
        </w:p>
      </w:tc>
      <w:tc>
        <w:tcPr>
          <w:tcW w:w="2620" w:type="dxa"/>
          <w:tcBorders>
            <w:top w:val="nil"/>
            <w:left w:val="nil"/>
            <w:bottom w:val="nil"/>
            <w:right w:val="nil"/>
          </w:tcBorders>
          <w:vAlign w:val="center"/>
        </w:tcPr>
        <w:p w:rsidR="00973160" w:rsidRPr="00AB1B78" w:rsidRDefault="00973160" w:rsidP="004F06B5">
          <w:pPr>
            <w:pStyle w:val="Bezproreda"/>
            <w:rPr>
              <w:rFonts w:ascii="Arial" w:hAnsi="Arial" w:cs="Arial"/>
              <w:color w:val="808080" w:themeColor="background1" w:themeShade="80"/>
              <w:sz w:val="20"/>
              <w:szCs w:val="20"/>
            </w:rPr>
          </w:pPr>
          <w:r>
            <w:rPr>
              <w:rFonts w:ascii="Arial" w:hAnsi="Arial" w:cs="Arial"/>
              <w:color w:val="808080" w:themeColor="background1" w:themeShade="80"/>
              <w:sz w:val="20"/>
              <w:szCs w:val="20"/>
            </w:rPr>
            <w:t>Prilagodio za TÜV Croatia: Leo Čaldarević</w:t>
          </w:r>
        </w:p>
      </w:tc>
      <w:tc>
        <w:tcPr>
          <w:tcW w:w="2056" w:type="dxa"/>
          <w:tcBorders>
            <w:top w:val="nil"/>
            <w:left w:val="nil"/>
            <w:bottom w:val="nil"/>
            <w:right w:val="nil"/>
          </w:tcBorders>
        </w:tcPr>
        <w:p w:rsidR="00973160" w:rsidRDefault="00973160" w:rsidP="004F06B5">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 xml:space="preserve">Odobrio: </w:t>
          </w:r>
        </w:p>
        <w:p w:rsidR="00973160" w:rsidRPr="00AB1B78" w:rsidRDefault="00765E8A" w:rsidP="004F06B5">
          <w:pPr>
            <w:pStyle w:val="Bezproreda"/>
            <w:rPr>
              <w:rStyle w:val="Brojstranice"/>
              <w:rFonts w:ascii="Arial" w:hAnsi="Arial" w:cs="Arial"/>
              <w:color w:val="808080" w:themeColor="background1" w:themeShade="80"/>
              <w:sz w:val="20"/>
              <w:szCs w:val="20"/>
            </w:rPr>
          </w:pPr>
          <w:r>
            <w:rPr>
              <w:rFonts w:ascii="Arial" w:hAnsi="Arial" w:cs="Arial"/>
              <w:color w:val="808080" w:themeColor="background1" w:themeShade="80"/>
              <w:sz w:val="20"/>
              <w:szCs w:val="20"/>
            </w:rPr>
            <w:t>Krunoslav Boban</w:t>
          </w:r>
        </w:p>
      </w:tc>
      <w:tc>
        <w:tcPr>
          <w:tcW w:w="2338" w:type="dxa"/>
          <w:gridSpan w:val="2"/>
          <w:tcBorders>
            <w:top w:val="nil"/>
            <w:left w:val="nil"/>
            <w:bottom w:val="nil"/>
            <w:right w:val="nil"/>
          </w:tcBorders>
          <w:vAlign w:val="center"/>
        </w:tcPr>
        <w:p w:rsidR="00973160" w:rsidRPr="00AB1B78" w:rsidRDefault="00973160" w:rsidP="00041C91">
          <w:pPr>
            <w:pStyle w:val="Zaglavlje"/>
            <w:rPr>
              <w:rStyle w:val="Brojstranice"/>
              <w:rFonts w:ascii="Arial" w:hAnsi="Arial" w:cs="Arial"/>
              <w:b w:val="0"/>
              <w:color w:val="808080" w:themeColor="background1" w:themeShade="80"/>
            </w:rPr>
          </w:pPr>
          <w:r w:rsidRPr="008E1591">
            <w:rPr>
              <w:rFonts w:ascii="Arial" w:hAnsi="Arial" w:cs="Arial"/>
              <w:color w:val="808080" w:themeColor="background1" w:themeShade="80"/>
              <w:lang w:val="hr-HR"/>
            </w:rPr>
            <w:t xml:space="preserve">stranica </w:t>
          </w:r>
          <w:r w:rsidRPr="00041C91">
            <w:rPr>
              <w:rFonts w:ascii="Arial" w:hAnsi="Arial" w:cs="Arial"/>
              <w:color w:val="808080" w:themeColor="background1" w:themeShade="80"/>
            </w:rPr>
            <w:fldChar w:fldCharType="begin"/>
          </w:r>
          <w:r w:rsidRPr="008E1591">
            <w:rPr>
              <w:rFonts w:ascii="Arial" w:hAnsi="Arial" w:cs="Arial"/>
              <w:color w:val="808080" w:themeColor="background1" w:themeShade="80"/>
              <w:lang w:val="hr-HR"/>
            </w:rPr>
            <w:instrText xml:space="preserve"> PAGE   \* MERGEFORMAT</w:instrText>
          </w:r>
          <w:r w:rsidRPr="00041C91">
            <w:rPr>
              <w:rFonts w:ascii="Arial" w:hAnsi="Arial" w:cs="Arial"/>
              <w:color w:val="808080" w:themeColor="background1" w:themeShade="80"/>
            </w:rPr>
            <w:instrText xml:space="preserve"> </w:instrText>
          </w:r>
          <w:r w:rsidRPr="00041C91">
            <w:rPr>
              <w:rFonts w:ascii="Arial" w:hAnsi="Arial" w:cs="Arial"/>
              <w:color w:val="808080" w:themeColor="background1" w:themeShade="80"/>
            </w:rPr>
            <w:fldChar w:fldCharType="separate"/>
          </w:r>
          <w:r w:rsidR="00590D45" w:rsidRPr="00590D45">
            <w:rPr>
              <w:rFonts w:ascii="Arial" w:hAnsi="Arial" w:cs="Arial"/>
              <w:noProof/>
              <w:color w:val="808080" w:themeColor="background1" w:themeShade="80"/>
            </w:rPr>
            <w:t>15</w:t>
          </w:r>
          <w:r w:rsidRPr="00041C91">
            <w:rPr>
              <w:rFonts w:ascii="Arial" w:hAnsi="Arial" w:cs="Arial"/>
              <w:color w:val="808080" w:themeColor="background1" w:themeShade="80"/>
            </w:rPr>
            <w:fldChar w:fldCharType="end"/>
          </w:r>
          <w:r w:rsidRPr="00041C91">
            <w:rPr>
              <w:rFonts w:ascii="Arial" w:hAnsi="Arial" w:cs="Arial"/>
              <w:color w:val="808080" w:themeColor="background1" w:themeShade="80"/>
            </w:rPr>
            <w:t xml:space="preserve"> od </w:t>
          </w:r>
          <w:r w:rsidRPr="00041C91">
            <w:rPr>
              <w:rFonts w:ascii="Arial" w:hAnsi="Arial" w:cs="Arial"/>
              <w:color w:val="808080" w:themeColor="background1" w:themeShade="80"/>
            </w:rPr>
            <w:fldChar w:fldCharType="begin"/>
          </w:r>
          <w:r w:rsidRPr="00041C91">
            <w:rPr>
              <w:rFonts w:ascii="Arial" w:hAnsi="Arial" w:cs="Arial"/>
              <w:color w:val="808080" w:themeColor="background1" w:themeShade="80"/>
            </w:rPr>
            <w:instrText xml:space="preserve"> NUMPAGES   \* MERGEFORMAT </w:instrText>
          </w:r>
          <w:r w:rsidRPr="00041C91">
            <w:rPr>
              <w:rFonts w:ascii="Arial" w:hAnsi="Arial" w:cs="Arial"/>
              <w:color w:val="808080" w:themeColor="background1" w:themeShade="80"/>
            </w:rPr>
            <w:fldChar w:fldCharType="separate"/>
          </w:r>
          <w:r w:rsidR="00590D45">
            <w:rPr>
              <w:rFonts w:ascii="Arial" w:hAnsi="Arial" w:cs="Arial"/>
              <w:noProof/>
              <w:color w:val="808080" w:themeColor="background1" w:themeShade="80"/>
            </w:rPr>
            <w:t>15</w:t>
          </w:r>
          <w:r w:rsidRPr="00041C91">
            <w:rPr>
              <w:rFonts w:ascii="Arial" w:hAnsi="Arial" w:cs="Arial"/>
              <w:color w:val="808080" w:themeColor="background1" w:themeShade="80"/>
            </w:rPr>
            <w:fldChar w:fldCharType="end"/>
          </w:r>
        </w:p>
      </w:tc>
    </w:tr>
  </w:tbl>
  <w:p w:rsidR="00047C08" w:rsidRDefault="00047C0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7E"/>
    <w:multiLevelType w:val="hybridMultilevel"/>
    <w:tmpl w:val="81F896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F52AFD"/>
    <w:multiLevelType w:val="hybridMultilevel"/>
    <w:tmpl w:val="2D4E5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9D39FD"/>
    <w:multiLevelType w:val="hybridMultilevel"/>
    <w:tmpl w:val="DAACB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5B2044"/>
    <w:multiLevelType w:val="hybridMultilevel"/>
    <w:tmpl w:val="E520C1C2"/>
    <w:lvl w:ilvl="0" w:tplc="68308842">
      <w:start w:val="1"/>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220706A"/>
    <w:multiLevelType w:val="hybridMultilevel"/>
    <w:tmpl w:val="9D16C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B27077"/>
    <w:multiLevelType w:val="multilevel"/>
    <w:tmpl w:val="820ED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1C0209"/>
    <w:multiLevelType w:val="hybridMultilevel"/>
    <w:tmpl w:val="81340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453FEC"/>
    <w:multiLevelType w:val="hybridMultilevel"/>
    <w:tmpl w:val="843EA1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B378B7"/>
    <w:multiLevelType w:val="hybridMultilevel"/>
    <w:tmpl w:val="D4B49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FB2E46"/>
    <w:multiLevelType w:val="multilevel"/>
    <w:tmpl w:val="E0548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62D41"/>
    <w:multiLevelType w:val="hybridMultilevel"/>
    <w:tmpl w:val="C95ED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2E0317"/>
    <w:multiLevelType w:val="hybridMultilevel"/>
    <w:tmpl w:val="94DE9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6650B1"/>
    <w:multiLevelType w:val="multilevel"/>
    <w:tmpl w:val="CAA00920"/>
    <w:lvl w:ilvl="0">
      <w:start w:val="3"/>
      <w:numFmt w:val="decimal"/>
      <w:lvlText w:val="%1"/>
      <w:lvlJc w:val="left"/>
      <w:pPr>
        <w:ind w:left="360" w:hanging="360"/>
      </w:pPr>
      <w:rPr>
        <w:rFonts w:hint="default"/>
        <w:b/>
        <w:color w:val="FF0000"/>
      </w:rPr>
    </w:lvl>
    <w:lvl w:ilvl="1">
      <w:start w:val="3"/>
      <w:numFmt w:val="decimal"/>
      <w:lvlText w:val="%1.%2"/>
      <w:lvlJc w:val="left"/>
      <w:pPr>
        <w:ind w:left="720" w:hanging="360"/>
      </w:pPr>
      <w:rPr>
        <w:rFonts w:hint="default"/>
        <w:b/>
        <w:color w:val="FF0000"/>
      </w:rPr>
    </w:lvl>
    <w:lvl w:ilvl="2">
      <w:start w:val="1"/>
      <w:numFmt w:val="decimal"/>
      <w:lvlText w:val="%1.%2.%3"/>
      <w:lvlJc w:val="left"/>
      <w:pPr>
        <w:ind w:left="1440" w:hanging="720"/>
      </w:pPr>
      <w:rPr>
        <w:rFonts w:hint="default"/>
        <w:b/>
        <w:color w:val="FF0000"/>
      </w:rPr>
    </w:lvl>
    <w:lvl w:ilvl="3">
      <w:start w:val="1"/>
      <w:numFmt w:val="decimal"/>
      <w:lvlText w:val="%1.%2.%3.%4"/>
      <w:lvlJc w:val="left"/>
      <w:pPr>
        <w:ind w:left="1800" w:hanging="720"/>
      </w:pPr>
      <w:rPr>
        <w:rFonts w:hint="default"/>
        <w:b/>
        <w:color w:val="FF0000"/>
      </w:rPr>
    </w:lvl>
    <w:lvl w:ilvl="4">
      <w:start w:val="1"/>
      <w:numFmt w:val="decimal"/>
      <w:lvlText w:val="%1.%2.%3.%4.%5"/>
      <w:lvlJc w:val="left"/>
      <w:pPr>
        <w:ind w:left="2520" w:hanging="1080"/>
      </w:pPr>
      <w:rPr>
        <w:rFonts w:hint="default"/>
        <w:b/>
        <w:color w:val="FF0000"/>
      </w:rPr>
    </w:lvl>
    <w:lvl w:ilvl="5">
      <w:start w:val="1"/>
      <w:numFmt w:val="decimal"/>
      <w:lvlText w:val="%1.%2.%3.%4.%5.%6"/>
      <w:lvlJc w:val="left"/>
      <w:pPr>
        <w:ind w:left="2880" w:hanging="1080"/>
      </w:pPr>
      <w:rPr>
        <w:rFonts w:hint="default"/>
        <w:b/>
        <w:color w:val="FF0000"/>
      </w:rPr>
    </w:lvl>
    <w:lvl w:ilvl="6">
      <w:start w:val="1"/>
      <w:numFmt w:val="decimal"/>
      <w:lvlText w:val="%1.%2.%3.%4.%5.%6.%7"/>
      <w:lvlJc w:val="left"/>
      <w:pPr>
        <w:ind w:left="3600" w:hanging="1440"/>
      </w:pPr>
      <w:rPr>
        <w:rFonts w:hint="default"/>
        <w:b/>
        <w:color w:val="FF0000"/>
      </w:rPr>
    </w:lvl>
    <w:lvl w:ilvl="7">
      <w:start w:val="1"/>
      <w:numFmt w:val="decimal"/>
      <w:lvlText w:val="%1.%2.%3.%4.%5.%6.%7.%8"/>
      <w:lvlJc w:val="left"/>
      <w:pPr>
        <w:ind w:left="3960" w:hanging="1440"/>
      </w:pPr>
      <w:rPr>
        <w:rFonts w:hint="default"/>
        <w:b/>
        <w:color w:val="FF0000"/>
      </w:rPr>
    </w:lvl>
    <w:lvl w:ilvl="8">
      <w:start w:val="1"/>
      <w:numFmt w:val="decimal"/>
      <w:lvlText w:val="%1.%2.%3.%4.%5.%6.%7.%8.%9"/>
      <w:lvlJc w:val="left"/>
      <w:pPr>
        <w:ind w:left="4320" w:hanging="1440"/>
      </w:pPr>
      <w:rPr>
        <w:rFonts w:hint="default"/>
        <w:b/>
        <w:color w:val="FF0000"/>
      </w:rPr>
    </w:lvl>
  </w:abstractNum>
  <w:abstractNum w:abstractNumId="13" w15:restartNumberingAfterBreak="0">
    <w:nsid w:val="465E3797"/>
    <w:multiLevelType w:val="hybridMultilevel"/>
    <w:tmpl w:val="0E4CF87E"/>
    <w:lvl w:ilvl="0" w:tplc="FFFFFFFF">
      <w:start w:val="1"/>
      <w:numFmt w:val="decimal"/>
      <w:pStyle w:val="Nabrajanje1"/>
      <w:lvlText w:val="%1."/>
      <w:lvlJc w:val="left"/>
      <w:pPr>
        <w:tabs>
          <w:tab w:val="num" w:pos="340"/>
        </w:tabs>
        <w:ind w:left="340" w:hanging="340"/>
      </w:pPr>
      <w:rPr>
        <w:rFonts w:ascii="Century Gothic" w:hAnsi="Century Gothic"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BED02C9"/>
    <w:multiLevelType w:val="multilevel"/>
    <w:tmpl w:val="EACE68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DB62AB"/>
    <w:multiLevelType w:val="multilevel"/>
    <w:tmpl w:val="ED72AF7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7DE2CB4"/>
    <w:multiLevelType w:val="hybridMultilevel"/>
    <w:tmpl w:val="79623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C25599"/>
    <w:multiLevelType w:val="hybridMultilevel"/>
    <w:tmpl w:val="56906E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675930"/>
    <w:multiLevelType w:val="hybridMultilevel"/>
    <w:tmpl w:val="7CD6B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2247F8"/>
    <w:multiLevelType w:val="hybridMultilevel"/>
    <w:tmpl w:val="1E1A4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213A1D"/>
    <w:multiLevelType w:val="hybridMultilevel"/>
    <w:tmpl w:val="0C905256"/>
    <w:lvl w:ilvl="0" w:tplc="FFFFFFFF">
      <w:start w:val="1"/>
      <w:numFmt w:val="lowerLetter"/>
      <w:pStyle w:val="Nabrajanjea"/>
      <w:lvlText w:val="%1)"/>
      <w:lvlJc w:val="left"/>
      <w:pPr>
        <w:tabs>
          <w:tab w:val="num" w:pos="340"/>
        </w:tabs>
        <w:ind w:left="340" w:hanging="340"/>
      </w:pPr>
      <w:rPr>
        <w:rFonts w:ascii="Century Gothic" w:hAnsi="Century Gothic"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9B3642"/>
    <w:multiLevelType w:val="hybridMultilevel"/>
    <w:tmpl w:val="87F08BD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64C931FE"/>
    <w:multiLevelType w:val="hybridMultilevel"/>
    <w:tmpl w:val="2FE61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6C566E"/>
    <w:multiLevelType w:val="hybridMultilevel"/>
    <w:tmpl w:val="027212A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77DE4FC8"/>
    <w:multiLevelType w:val="multilevel"/>
    <w:tmpl w:val="CDF6CE7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DF33616"/>
    <w:multiLevelType w:val="hybridMultilevel"/>
    <w:tmpl w:val="1B168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E1C4D8A"/>
    <w:multiLevelType w:val="hybridMultilevel"/>
    <w:tmpl w:val="5406D076"/>
    <w:lvl w:ilvl="0" w:tplc="041A0001">
      <w:start w:val="1"/>
      <w:numFmt w:val="bullet"/>
      <w:lvlText w:val=""/>
      <w:lvlJc w:val="left"/>
      <w:pPr>
        <w:ind w:left="752" w:hanging="360"/>
      </w:pPr>
      <w:rPr>
        <w:rFonts w:ascii="Symbol" w:hAnsi="Symbol" w:hint="default"/>
      </w:rPr>
    </w:lvl>
    <w:lvl w:ilvl="1" w:tplc="041A0003" w:tentative="1">
      <w:start w:val="1"/>
      <w:numFmt w:val="bullet"/>
      <w:lvlText w:val="o"/>
      <w:lvlJc w:val="left"/>
      <w:pPr>
        <w:ind w:left="1472" w:hanging="360"/>
      </w:pPr>
      <w:rPr>
        <w:rFonts w:ascii="Courier New" w:hAnsi="Courier New" w:cs="Courier New" w:hint="default"/>
      </w:rPr>
    </w:lvl>
    <w:lvl w:ilvl="2" w:tplc="041A0005" w:tentative="1">
      <w:start w:val="1"/>
      <w:numFmt w:val="bullet"/>
      <w:lvlText w:val=""/>
      <w:lvlJc w:val="left"/>
      <w:pPr>
        <w:ind w:left="2192" w:hanging="360"/>
      </w:pPr>
      <w:rPr>
        <w:rFonts w:ascii="Wingdings" w:hAnsi="Wingdings" w:hint="default"/>
      </w:rPr>
    </w:lvl>
    <w:lvl w:ilvl="3" w:tplc="041A0001" w:tentative="1">
      <w:start w:val="1"/>
      <w:numFmt w:val="bullet"/>
      <w:lvlText w:val=""/>
      <w:lvlJc w:val="left"/>
      <w:pPr>
        <w:ind w:left="2912" w:hanging="360"/>
      </w:pPr>
      <w:rPr>
        <w:rFonts w:ascii="Symbol" w:hAnsi="Symbol" w:hint="default"/>
      </w:rPr>
    </w:lvl>
    <w:lvl w:ilvl="4" w:tplc="041A0003" w:tentative="1">
      <w:start w:val="1"/>
      <w:numFmt w:val="bullet"/>
      <w:lvlText w:val="o"/>
      <w:lvlJc w:val="left"/>
      <w:pPr>
        <w:ind w:left="3632" w:hanging="360"/>
      </w:pPr>
      <w:rPr>
        <w:rFonts w:ascii="Courier New" w:hAnsi="Courier New" w:cs="Courier New" w:hint="default"/>
      </w:rPr>
    </w:lvl>
    <w:lvl w:ilvl="5" w:tplc="041A0005" w:tentative="1">
      <w:start w:val="1"/>
      <w:numFmt w:val="bullet"/>
      <w:lvlText w:val=""/>
      <w:lvlJc w:val="left"/>
      <w:pPr>
        <w:ind w:left="4352" w:hanging="360"/>
      </w:pPr>
      <w:rPr>
        <w:rFonts w:ascii="Wingdings" w:hAnsi="Wingdings" w:hint="default"/>
      </w:rPr>
    </w:lvl>
    <w:lvl w:ilvl="6" w:tplc="041A0001" w:tentative="1">
      <w:start w:val="1"/>
      <w:numFmt w:val="bullet"/>
      <w:lvlText w:val=""/>
      <w:lvlJc w:val="left"/>
      <w:pPr>
        <w:ind w:left="5072" w:hanging="360"/>
      </w:pPr>
      <w:rPr>
        <w:rFonts w:ascii="Symbol" w:hAnsi="Symbol" w:hint="default"/>
      </w:rPr>
    </w:lvl>
    <w:lvl w:ilvl="7" w:tplc="041A0003" w:tentative="1">
      <w:start w:val="1"/>
      <w:numFmt w:val="bullet"/>
      <w:lvlText w:val="o"/>
      <w:lvlJc w:val="left"/>
      <w:pPr>
        <w:ind w:left="5792" w:hanging="360"/>
      </w:pPr>
      <w:rPr>
        <w:rFonts w:ascii="Courier New" w:hAnsi="Courier New" w:cs="Courier New" w:hint="default"/>
      </w:rPr>
    </w:lvl>
    <w:lvl w:ilvl="8" w:tplc="041A0005" w:tentative="1">
      <w:start w:val="1"/>
      <w:numFmt w:val="bullet"/>
      <w:lvlText w:val=""/>
      <w:lvlJc w:val="left"/>
      <w:pPr>
        <w:ind w:left="6512" w:hanging="360"/>
      </w:pPr>
      <w:rPr>
        <w:rFonts w:ascii="Wingdings" w:hAnsi="Wingdings" w:hint="default"/>
      </w:rPr>
    </w:lvl>
  </w:abstractNum>
  <w:num w:numId="1">
    <w:abstractNumId w:val="20"/>
  </w:num>
  <w:num w:numId="2">
    <w:abstractNumId w:val="13"/>
    <w:lvlOverride w:ilvl="0">
      <w:startOverride w:val="1"/>
    </w:lvlOverride>
  </w:num>
  <w:num w:numId="3">
    <w:abstractNumId w:val="5"/>
  </w:num>
  <w:num w:numId="4">
    <w:abstractNumId w:val="8"/>
  </w:num>
  <w:num w:numId="5">
    <w:abstractNumId w:val="1"/>
  </w:num>
  <w:num w:numId="6">
    <w:abstractNumId w:val="25"/>
  </w:num>
  <w:num w:numId="7">
    <w:abstractNumId w:val="10"/>
  </w:num>
  <w:num w:numId="8">
    <w:abstractNumId w:val="24"/>
  </w:num>
  <w:num w:numId="9">
    <w:abstractNumId w:val="9"/>
  </w:num>
  <w:num w:numId="10">
    <w:abstractNumId w:val="4"/>
  </w:num>
  <w:num w:numId="11">
    <w:abstractNumId w:val="16"/>
  </w:num>
  <w:num w:numId="12">
    <w:abstractNumId w:val="18"/>
  </w:num>
  <w:num w:numId="13">
    <w:abstractNumId w:val="26"/>
  </w:num>
  <w:num w:numId="14">
    <w:abstractNumId w:val="17"/>
  </w:num>
  <w:num w:numId="15">
    <w:abstractNumId w:val="0"/>
  </w:num>
  <w:num w:numId="16">
    <w:abstractNumId w:val="6"/>
  </w:num>
  <w:num w:numId="17">
    <w:abstractNumId w:val="23"/>
  </w:num>
  <w:num w:numId="18">
    <w:abstractNumId w:val="3"/>
  </w:num>
  <w:num w:numId="19">
    <w:abstractNumId w:val="11"/>
  </w:num>
  <w:num w:numId="20">
    <w:abstractNumId w:val="22"/>
  </w:num>
  <w:num w:numId="21">
    <w:abstractNumId w:val="21"/>
  </w:num>
  <w:num w:numId="22">
    <w:abstractNumId w:val="7"/>
  </w:num>
  <w:num w:numId="23">
    <w:abstractNumId w:val="19"/>
  </w:num>
  <w:num w:numId="24">
    <w:abstractNumId w:val="2"/>
  </w:num>
  <w:num w:numId="25">
    <w:abstractNumId w:val="15"/>
  </w:num>
  <w:num w:numId="26">
    <w:abstractNumId w:val="14"/>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8B"/>
    <w:rsid w:val="000012D5"/>
    <w:rsid w:val="0000235E"/>
    <w:rsid w:val="0000466C"/>
    <w:rsid w:val="0000512C"/>
    <w:rsid w:val="000108B5"/>
    <w:rsid w:val="000116CD"/>
    <w:rsid w:val="00011A20"/>
    <w:rsid w:val="00012A53"/>
    <w:rsid w:val="00016B5A"/>
    <w:rsid w:val="00020F51"/>
    <w:rsid w:val="0002475D"/>
    <w:rsid w:val="000253AB"/>
    <w:rsid w:val="0002748E"/>
    <w:rsid w:val="00030F0D"/>
    <w:rsid w:val="0003194C"/>
    <w:rsid w:val="000348B7"/>
    <w:rsid w:val="00036718"/>
    <w:rsid w:val="000376BE"/>
    <w:rsid w:val="00041C91"/>
    <w:rsid w:val="0004202E"/>
    <w:rsid w:val="0004304F"/>
    <w:rsid w:val="00046656"/>
    <w:rsid w:val="00047C08"/>
    <w:rsid w:val="0005041F"/>
    <w:rsid w:val="00050423"/>
    <w:rsid w:val="00051BBD"/>
    <w:rsid w:val="00060C7B"/>
    <w:rsid w:val="000671C0"/>
    <w:rsid w:val="0006794D"/>
    <w:rsid w:val="0007310E"/>
    <w:rsid w:val="00074AB1"/>
    <w:rsid w:val="00083582"/>
    <w:rsid w:val="00084932"/>
    <w:rsid w:val="00085904"/>
    <w:rsid w:val="00085EB0"/>
    <w:rsid w:val="00086915"/>
    <w:rsid w:val="000879BB"/>
    <w:rsid w:val="00090DCD"/>
    <w:rsid w:val="00091724"/>
    <w:rsid w:val="00093279"/>
    <w:rsid w:val="00093FE2"/>
    <w:rsid w:val="000B313B"/>
    <w:rsid w:val="000B5AB0"/>
    <w:rsid w:val="000C5547"/>
    <w:rsid w:val="000C5572"/>
    <w:rsid w:val="000D0A18"/>
    <w:rsid w:val="000D4E97"/>
    <w:rsid w:val="000D7878"/>
    <w:rsid w:val="000E4694"/>
    <w:rsid w:val="000E6528"/>
    <w:rsid w:val="000E6D9E"/>
    <w:rsid w:val="000E7963"/>
    <w:rsid w:val="000E7E8D"/>
    <w:rsid w:val="000F2ACD"/>
    <w:rsid w:val="000F38A0"/>
    <w:rsid w:val="000F48C0"/>
    <w:rsid w:val="000F6AEC"/>
    <w:rsid w:val="000F7E56"/>
    <w:rsid w:val="001005BA"/>
    <w:rsid w:val="001008FA"/>
    <w:rsid w:val="00101E62"/>
    <w:rsid w:val="001105A1"/>
    <w:rsid w:val="001140E3"/>
    <w:rsid w:val="0011566A"/>
    <w:rsid w:val="00116B30"/>
    <w:rsid w:val="00116C2E"/>
    <w:rsid w:val="001202A4"/>
    <w:rsid w:val="001206BB"/>
    <w:rsid w:val="00134EFA"/>
    <w:rsid w:val="00135270"/>
    <w:rsid w:val="001362DD"/>
    <w:rsid w:val="001377D6"/>
    <w:rsid w:val="00140A13"/>
    <w:rsid w:val="00141AF2"/>
    <w:rsid w:val="00141EAD"/>
    <w:rsid w:val="001446B5"/>
    <w:rsid w:val="0014633E"/>
    <w:rsid w:val="001502F1"/>
    <w:rsid w:val="00150619"/>
    <w:rsid w:val="001514F5"/>
    <w:rsid w:val="00151E18"/>
    <w:rsid w:val="00153077"/>
    <w:rsid w:val="0015313D"/>
    <w:rsid w:val="0015364C"/>
    <w:rsid w:val="00155568"/>
    <w:rsid w:val="00160EFB"/>
    <w:rsid w:val="00165F6C"/>
    <w:rsid w:val="00166709"/>
    <w:rsid w:val="00170DB8"/>
    <w:rsid w:val="00174567"/>
    <w:rsid w:val="00174830"/>
    <w:rsid w:val="0017748B"/>
    <w:rsid w:val="0018329E"/>
    <w:rsid w:val="001842BA"/>
    <w:rsid w:val="001855A2"/>
    <w:rsid w:val="001856E7"/>
    <w:rsid w:val="0018748C"/>
    <w:rsid w:val="0019054A"/>
    <w:rsid w:val="001912E5"/>
    <w:rsid w:val="001922F5"/>
    <w:rsid w:val="001925AC"/>
    <w:rsid w:val="00194489"/>
    <w:rsid w:val="00194D06"/>
    <w:rsid w:val="00195729"/>
    <w:rsid w:val="001965CB"/>
    <w:rsid w:val="00196DEF"/>
    <w:rsid w:val="0019708B"/>
    <w:rsid w:val="001977DB"/>
    <w:rsid w:val="001A4C9C"/>
    <w:rsid w:val="001A4D6B"/>
    <w:rsid w:val="001A5C9C"/>
    <w:rsid w:val="001A6CAE"/>
    <w:rsid w:val="001B1142"/>
    <w:rsid w:val="001B7C79"/>
    <w:rsid w:val="001C0C6D"/>
    <w:rsid w:val="001C160E"/>
    <w:rsid w:val="001C293C"/>
    <w:rsid w:val="001C38C4"/>
    <w:rsid w:val="001C3DDC"/>
    <w:rsid w:val="001C47F8"/>
    <w:rsid w:val="001C50C5"/>
    <w:rsid w:val="001C7DE9"/>
    <w:rsid w:val="001D1FC1"/>
    <w:rsid w:val="001D3041"/>
    <w:rsid w:val="001D5601"/>
    <w:rsid w:val="001D5850"/>
    <w:rsid w:val="001D5C75"/>
    <w:rsid w:val="001D6165"/>
    <w:rsid w:val="001E0285"/>
    <w:rsid w:val="001E1C18"/>
    <w:rsid w:val="001E6B1F"/>
    <w:rsid w:val="001E6B93"/>
    <w:rsid w:val="001F1498"/>
    <w:rsid w:val="001F17D4"/>
    <w:rsid w:val="001F1F70"/>
    <w:rsid w:val="001F20B0"/>
    <w:rsid w:val="001F22A3"/>
    <w:rsid w:val="001F7EC5"/>
    <w:rsid w:val="00201AAD"/>
    <w:rsid w:val="002032A9"/>
    <w:rsid w:val="00203B51"/>
    <w:rsid w:val="00204FE7"/>
    <w:rsid w:val="00211603"/>
    <w:rsid w:val="0021182C"/>
    <w:rsid w:val="00211C3F"/>
    <w:rsid w:val="002168C8"/>
    <w:rsid w:val="00216F8E"/>
    <w:rsid w:val="00220CD3"/>
    <w:rsid w:val="00227D25"/>
    <w:rsid w:val="00227DF5"/>
    <w:rsid w:val="002334C6"/>
    <w:rsid w:val="002351A2"/>
    <w:rsid w:val="0023576A"/>
    <w:rsid w:val="002358D6"/>
    <w:rsid w:val="00243538"/>
    <w:rsid w:val="002460BC"/>
    <w:rsid w:val="00254179"/>
    <w:rsid w:val="00257338"/>
    <w:rsid w:val="00260533"/>
    <w:rsid w:val="00264E9E"/>
    <w:rsid w:val="002716F1"/>
    <w:rsid w:val="00271B30"/>
    <w:rsid w:val="00276D55"/>
    <w:rsid w:val="00283E91"/>
    <w:rsid w:val="00284E28"/>
    <w:rsid w:val="00284FE6"/>
    <w:rsid w:val="00285999"/>
    <w:rsid w:val="00291AF8"/>
    <w:rsid w:val="00294567"/>
    <w:rsid w:val="002949DF"/>
    <w:rsid w:val="0029650B"/>
    <w:rsid w:val="002A0C17"/>
    <w:rsid w:val="002A2EFF"/>
    <w:rsid w:val="002A459B"/>
    <w:rsid w:val="002A7A9D"/>
    <w:rsid w:val="002B1783"/>
    <w:rsid w:val="002B2D85"/>
    <w:rsid w:val="002B5050"/>
    <w:rsid w:val="002C058F"/>
    <w:rsid w:val="002C14A6"/>
    <w:rsid w:val="002C2F4F"/>
    <w:rsid w:val="002C358A"/>
    <w:rsid w:val="002C3E77"/>
    <w:rsid w:val="002D1990"/>
    <w:rsid w:val="002D3E40"/>
    <w:rsid w:val="002D6382"/>
    <w:rsid w:val="002D7937"/>
    <w:rsid w:val="002D7D03"/>
    <w:rsid w:val="002E19E1"/>
    <w:rsid w:val="002E1B1A"/>
    <w:rsid w:val="002E5F1F"/>
    <w:rsid w:val="002E6EAD"/>
    <w:rsid w:val="002F1AA5"/>
    <w:rsid w:val="002F3666"/>
    <w:rsid w:val="002F4815"/>
    <w:rsid w:val="002F4EF4"/>
    <w:rsid w:val="00300003"/>
    <w:rsid w:val="00300FB2"/>
    <w:rsid w:val="00302029"/>
    <w:rsid w:val="00305053"/>
    <w:rsid w:val="0030564B"/>
    <w:rsid w:val="00307BBF"/>
    <w:rsid w:val="00315067"/>
    <w:rsid w:val="00315BE6"/>
    <w:rsid w:val="00320457"/>
    <w:rsid w:val="0032228E"/>
    <w:rsid w:val="00322352"/>
    <w:rsid w:val="0032283B"/>
    <w:rsid w:val="00322D16"/>
    <w:rsid w:val="00323CD7"/>
    <w:rsid w:val="00323D73"/>
    <w:rsid w:val="0032574F"/>
    <w:rsid w:val="00327597"/>
    <w:rsid w:val="0032777B"/>
    <w:rsid w:val="003307BE"/>
    <w:rsid w:val="00330E36"/>
    <w:rsid w:val="00333F83"/>
    <w:rsid w:val="00340D34"/>
    <w:rsid w:val="00350B87"/>
    <w:rsid w:val="00352F8B"/>
    <w:rsid w:val="00355B5D"/>
    <w:rsid w:val="00361AE5"/>
    <w:rsid w:val="003622A2"/>
    <w:rsid w:val="003670B6"/>
    <w:rsid w:val="00373429"/>
    <w:rsid w:val="003744B7"/>
    <w:rsid w:val="003750D6"/>
    <w:rsid w:val="003752B3"/>
    <w:rsid w:val="00377930"/>
    <w:rsid w:val="00380263"/>
    <w:rsid w:val="00380676"/>
    <w:rsid w:val="00381BFF"/>
    <w:rsid w:val="00383B6C"/>
    <w:rsid w:val="00384855"/>
    <w:rsid w:val="00384F45"/>
    <w:rsid w:val="00385A66"/>
    <w:rsid w:val="00386631"/>
    <w:rsid w:val="00391415"/>
    <w:rsid w:val="00394759"/>
    <w:rsid w:val="003A02D6"/>
    <w:rsid w:val="003A40F7"/>
    <w:rsid w:val="003A4742"/>
    <w:rsid w:val="003B090F"/>
    <w:rsid w:val="003B0B80"/>
    <w:rsid w:val="003B1FF1"/>
    <w:rsid w:val="003B30DE"/>
    <w:rsid w:val="003B58BE"/>
    <w:rsid w:val="003C40DF"/>
    <w:rsid w:val="003C622B"/>
    <w:rsid w:val="003D33CC"/>
    <w:rsid w:val="003E0BBC"/>
    <w:rsid w:val="003E36FF"/>
    <w:rsid w:val="003E48BD"/>
    <w:rsid w:val="003E5F42"/>
    <w:rsid w:val="003E6B57"/>
    <w:rsid w:val="003F2D07"/>
    <w:rsid w:val="003F589F"/>
    <w:rsid w:val="003F68AA"/>
    <w:rsid w:val="0040011C"/>
    <w:rsid w:val="00400927"/>
    <w:rsid w:val="00401516"/>
    <w:rsid w:val="004033EB"/>
    <w:rsid w:val="004049D8"/>
    <w:rsid w:val="00407201"/>
    <w:rsid w:val="0040726B"/>
    <w:rsid w:val="004103E1"/>
    <w:rsid w:val="00417F1F"/>
    <w:rsid w:val="004202E1"/>
    <w:rsid w:val="004211D3"/>
    <w:rsid w:val="00421B09"/>
    <w:rsid w:val="00430978"/>
    <w:rsid w:val="00432784"/>
    <w:rsid w:val="00432DCA"/>
    <w:rsid w:val="004331E5"/>
    <w:rsid w:val="00436782"/>
    <w:rsid w:val="00440252"/>
    <w:rsid w:val="00442AC3"/>
    <w:rsid w:val="00443F86"/>
    <w:rsid w:val="0044481F"/>
    <w:rsid w:val="0044552E"/>
    <w:rsid w:val="004472CE"/>
    <w:rsid w:val="00454159"/>
    <w:rsid w:val="004544A0"/>
    <w:rsid w:val="00454E24"/>
    <w:rsid w:val="004615D8"/>
    <w:rsid w:val="00461827"/>
    <w:rsid w:val="0046313A"/>
    <w:rsid w:val="0046344B"/>
    <w:rsid w:val="0047480C"/>
    <w:rsid w:val="00480992"/>
    <w:rsid w:val="00480DBA"/>
    <w:rsid w:val="004848D5"/>
    <w:rsid w:val="00485A8B"/>
    <w:rsid w:val="00493D9B"/>
    <w:rsid w:val="00494897"/>
    <w:rsid w:val="004956B9"/>
    <w:rsid w:val="004962C4"/>
    <w:rsid w:val="004A43F3"/>
    <w:rsid w:val="004A4D02"/>
    <w:rsid w:val="004A53A9"/>
    <w:rsid w:val="004A67A9"/>
    <w:rsid w:val="004B06DC"/>
    <w:rsid w:val="004B0929"/>
    <w:rsid w:val="004B0D9F"/>
    <w:rsid w:val="004B6E8D"/>
    <w:rsid w:val="004C2135"/>
    <w:rsid w:val="004C2452"/>
    <w:rsid w:val="004C4407"/>
    <w:rsid w:val="004C44B1"/>
    <w:rsid w:val="004C5EE5"/>
    <w:rsid w:val="004C6A79"/>
    <w:rsid w:val="004D4C4E"/>
    <w:rsid w:val="004E18FE"/>
    <w:rsid w:val="004E22C7"/>
    <w:rsid w:val="004E4C47"/>
    <w:rsid w:val="004E5576"/>
    <w:rsid w:val="004E6C42"/>
    <w:rsid w:val="004E772E"/>
    <w:rsid w:val="004E7DBD"/>
    <w:rsid w:val="004E7EE9"/>
    <w:rsid w:val="004F0050"/>
    <w:rsid w:val="004F1830"/>
    <w:rsid w:val="004F2ECB"/>
    <w:rsid w:val="004F44D0"/>
    <w:rsid w:val="004F4A9E"/>
    <w:rsid w:val="0050022A"/>
    <w:rsid w:val="00501CED"/>
    <w:rsid w:val="00501E5E"/>
    <w:rsid w:val="00506816"/>
    <w:rsid w:val="00506A39"/>
    <w:rsid w:val="00511706"/>
    <w:rsid w:val="00512294"/>
    <w:rsid w:val="00515EA6"/>
    <w:rsid w:val="00516808"/>
    <w:rsid w:val="00517C4B"/>
    <w:rsid w:val="00520278"/>
    <w:rsid w:val="00520405"/>
    <w:rsid w:val="00522875"/>
    <w:rsid w:val="00525389"/>
    <w:rsid w:val="00527BC4"/>
    <w:rsid w:val="005312BB"/>
    <w:rsid w:val="00533FF0"/>
    <w:rsid w:val="00534E57"/>
    <w:rsid w:val="00535967"/>
    <w:rsid w:val="00535A94"/>
    <w:rsid w:val="00537998"/>
    <w:rsid w:val="005428B4"/>
    <w:rsid w:val="00552487"/>
    <w:rsid w:val="00554B11"/>
    <w:rsid w:val="005553B2"/>
    <w:rsid w:val="00563239"/>
    <w:rsid w:val="00565EE9"/>
    <w:rsid w:val="00571C14"/>
    <w:rsid w:val="00585422"/>
    <w:rsid w:val="0058611E"/>
    <w:rsid w:val="00586184"/>
    <w:rsid w:val="00590D45"/>
    <w:rsid w:val="00590F33"/>
    <w:rsid w:val="00591117"/>
    <w:rsid w:val="0059373F"/>
    <w:rsid w:val="00594D7C"/>
    <w:rsid w:val="0059596B"/>
    <w:rsid w:val="00596685"/>
    <w:rsid w:val="005973F0"/>
    <w:rsid w:val="005A0D79"/>
    <w:rsid w:val="005A2314"/>
    <w:rsid w:val="005A27D1"/>
    <w:rsid w:val="005B0A75"/>
    <w:rsid w:val="005B1BD6"/>
    <w:rsid w:val="005B2CB1"/>
    <w:rsid w:val="005B4162"/>
    <w:rsid w:val="005B4473"/>
    <w:rsid w:val="005B5713"/>
    <w:rsid w:val="005B6F44"/>
    <w:rsid w:val="005D2C9B"/>
    <w:rsid w:val="005D30BC"/>
    <w:rsid w:val="005D4D4A"/>
    <w:rsid w:val="005D6D1C"/>
    <w:rsid w:val="005D745B"/>
    <w:rsid w:val="005E0B3F"/>
    <w:rsid w:val="005E1B51"/>
    <w:rsid w:val="005E5CE7"/>
    <w:rsid w:val="005E619C"/>
    <w:rsid w:val="005E652A"/>
    <w:rsid w:val="005F0743"/>
    <w:rsid w:val="005F3986"/>
    <w:rsid w:val="005F5DFA"/>
    <w:rsid w:val="005F7A4F"/>
    <w:rsid w:val="005F7E90"/>
    <w:rsid w:val="00606A62"/>
    <w:rsid w:val="00606A94"/>
    <w:rsid w:val="00606C1F"/>
    <w:rsid w:val="0060769F"/>
    <w:rsid w:val="00610BDE"/>
    <w:rsid w:val="00612AFE"/>
    <w:rsid w:val="00620F74"/>
    <w:rsid w:val="00621807"/>
    <w:rsid w:val="00624509"/>
    <w:rsid w:val="00632E2C"/>
    <w:rsid w:val="00633D75"/>
    <w:rsid w:val="00635837"/>
    <w:rsid w:val="006379ED"/>
    <w:rsid w:val="006407D2"/>
    <w:rsid w:val="00641DDA"/>
    <w:rsid w:val="006521C8"/>
    <w:rsid w:val="006523EF"/>
    <w:rsid w:val="006600CA"/>
    <w:rsid w:val="006613E6"/>
    <w:rsid w:val="00663521"/>
    <w:rsid w:val="00663E62"/>
    <w:rsid w:val="006666E7"/>
    <w:rsid w:val="00666E68"/>
    <w:rsid w:val="00671827"/>
    <w:rsid w:val="00676F1E"/>
    <w:rsid w:val="006817E7"/>
    <w:rsid w:val="006859AF"/>
    <w:rsid w:val="006864D2"/>
    <w:rsid w:val="00687370"/>
    <w:rsid w:val="00691799"/>
    <w:rsid w:val="00692BF0"/>
    <w:rsid w:val="006942A2"/>
    <w:rsid w:val="0069661C"/>
    <w:rsid w:val="00697587"/>
    <w:rsid w:val="006A0A92"/>
    <w:rsid w:val="006A1ED1"/>
    <w:rsid w:val="006A31C2"/>
    <w:rsid w:val="006A5AB3"/>
    <w:rsid w:val="006A7C6D"/>
    <w:rsid w:val="006B47D4"/>
    <w:rsid w:val="006C4A84"/>
    <w:rsid w:val="006C5829"/>
    <w:rsid w:val="006D1CEA"/>
    <w:rsid w:val="006D1D3E"/>
    <w:rsid w:val="006D5A45"/>
    <w:rsid w:val="006E3992"/>
    <w:rsid w:val="006E3C80"/>
    <w:rsid w:val="006E4239"/>
    <w:rsid w:val="006F1634"/>
    <w:rsid w:val="006F4ECB"/>
    <w:rsid w:val="006F71AF"/>
    <w:rsid w:val="0070011E"/>
    <w:rsid w:val="00701D29"/>
    <w:rsid w:val="00702859"/>
    <w:rsid w:val="007079BD"/>
    <w:rsid w:val="00707AA8"/>
    <w:rsid w:val="00710030"/>
    <w:rsid w:val="007106CD"/>
    <w:rsid w:val="007156AF"/>
    <w:rsid w:val="0072507A"/>
    <w:rsid w:val="0072519A"/>
    <w:rsid w:val="00725F2A"/>
    <w:rsid w:val="00733C0F"/>
    <w:rsid w:val="00745A79"/>
    <w:rsid w:val="007469AF"/>
    <w:rsid w:val="00746B21"/>
    <w:rsid w:val="00746B69"/>
    <w:rsid w:val="00750002"/>
    <w:rsid w:val="00750100"/>
    <w:rsid w:val="0076293E"/>
    <w:rsid w:val="00764706"/>
    <w:rsid w:val="00765C9E"/>
    <w:rsid w:val="00765D53"/>
    <w:rsid w:val="00765E8A"/>
    <w:rsid w:val="007677D6"/>
    <w:rsid w:val="0076791B"/>
    <w:rsid w:val="00771742"/>
    <w:rsid w:val="00771858"/>
    <w:rsid w:val="00772F18"/>
    <w:rsid w:val="00777E25"/>
    <w:rsid w:val="0078002A"/>
    <w:rsid w:val="0078009F"/>
    <w:rsid w:val="007853F0"/>
    <w:rsid w:val="00785B97"/>
    <w:rsid w:val="007876D1"/>
    <w:rsid w:val="00792DA5"/>
    <w:rsid w:val="0079326B"/>
    <w:rsid w:val="007947B0"/>
    <w:rsid w:val="007962BA"/>
    <w:rsid w:val="007A0C50"/>
    <w:rsid w:val="007A17AA"/>
    <w:rsid w:val="007B2FFA"/>
    <w:rsid w:val="007B62AE"/>
    <w:rsid w:val="007C0F45"/>
    <w:rsid w:val="007C1818"/>
    <w:rsid w:val="007C404F"/>
    <w:rsid w:val="007C651D"/>
    <w:rsid w:val="007D13A0"/>
    <w:rsid w:val="007D3C93"/>
    <w:rsid w:val="007D4ADB"/>
    <w:rsid w:val="007D6B57"/>
    <w:rsid w:val="007E14C6"/>
    <w:rsid w:val="007E2B2C"/>
    <w:rsid w:val="007E3064"/>
    <w:rsid w:val="007E362B"/>
    <w:rsid w:val="007E45DD"/>
    <w:rsid w:val="007E6C61"/>
    <w:rsid w:val="007F1F75"/>
    <w:rsid w:val="007F3AF8"/>
    <w:rsid w:val="007F555E"/>
    <w:rsid w:val="007F560F"/>
    <w:rsid w:val="007F6347"/>
    <w:rsid w:val="00803339"/>
    <w:rsid w:val="00803A25"/>
    <w:rsid w:val="0080418C"/>
    <w:rsid w:val="008066DD"/>
    <w:rsid w:val="008104A4"/>
    <w:rsid w:val="008167DF"/>
    <w:rsid w:val="00817272"/>
    <w:rsid w:val="00817F96"/>
    <w:rsid w:val="00820351"/>
    <w:rsid w:val="008211AC"/>
    <w:rsid w:val="00822F97"/>
    <w:rsid w:val="008262FA"/>
    <w:rsid w:val="00827FD6"/>
    <w:rsid w:val="00832506"/>
    <w:rsid w:val="008338A4"/>
    <w:rsid w:val="00835136"/>
    <w:rsid w:val="00841C37"/>
    <w:rsid w:val="00842158"/>
    <w:rsid w:val="00843B8E"/>
    <w:rsid w:val="0084437D"/>
    <w:rsid w:val="00846320"/>
    <w:rsid w:val="00847BEE"/>
    <w:rsid w:val="008506B3"/>
    <w:rsid w:val="0085375D"/>
    <w:rsid w:val="008550BE"/>
    <w:rsid w:val="00860587"/>
    <w:rsid w:val="008609B3"/>
    <w:rsid w:val="008663CA"/>
    <w:rsid w:val="00866F9F"/>
    <w:rsid w:val="00867AC2"/>
    <w:rsid w:val="00870216"/>
    <w:rsid w:val="00874C51"/>
    <w:rsid w:val="00883ACD"/>
    <w:rsid w:val="008847D9"/>
    <w:rsid w:val="008864CF"/>
    <w:rsid w:val="0088723B"/>
    <w:rsid w:val="00891AC2"/>
    <w:rsid w:val="0089503C"/>
    <w:rsid w:val="00895356"/>
    <w:rsid w:val="00896C5C"/>
    <w:rsid w:val="00897465"/>
    <w:rsid w:val="008A0E6D"/>
    <w:rsid w:val="008A2182"/>
    <w:rsid w:val="008A2C90"/>
    <w:rsid w:val="008A302B"/>
    <w:rsid w:val="008A637E"/>
    <w:rsid w:val="008A654E"/>
    <w:rsid w:val="008B1417"/>
    <w:rsid w:val="008C1D75"/>
    <w:rsid w:val="008C5B1E"/>
    <w:rsid w:val="008D0F52"/>
    <w:rsid w:val="008D22F4"/>
    <w:rsid w:val="008D3B10"/>
    <w:rsid w:val="008E1264"/>
    <w:rsid w:val="008E1591"/>
    <w:rsid w:val="008E1728"/>
    <w:rsid w:val="008E5588"/>
    <w:rsid w:val="008E72AF"/>
    <w:rsid w:val="008E7F73"/>
    <w:rsid w:val="008F030C"/>
    <w:rsid w:val="008F0F77"/>
    <w:rsid w:val="008F23D5"/>
    <w:rsid w:val="008F7B6C"/>
    <w:rsid w:val="00900082"/>
    <w:rsid w:val="00904BC2"/>
    <w:rsid w:val="009055E4"/>
    <w:rsid w:val="00906ACB"/>
    <w:rsid w:val="009106FD"/>
    <w:rsid w:val="00910BBF"/>
    <w:rsid w:val="00912C44"/>
    <w:rsid w:val="009136A3"/>
    <w:rsid w:val="0091388D"/>
    <w:rsid w:val="00914BC1"/>
    <w:rsid w:val="009219A5"/>
    <w:rsid w:val="00922005"/>
    <w:rsid w:val="00923B2B"/>
    <w:rsid w:val="0092591F"/>
    <w:rsid w:val="00926CAD"/>
    <w:rsid w:val="0092732E"/>
    <w:rsid w:val="0093481D"/>
    <w:rsid w:val="00937178"/>
    <w:rsid w:val="0094101B"/>
    <w:rsid w:val="0094617C"/>
    <w:rsid w:val="00946956"/>
    <w:rsid w:val="009469E8"/>
    <w:rsid w:val="00951294"/>
    <w:rsid w:val="0095348D"/>
    <w:rsid w:val="009539D9"/>
    <w:rsid w:val="00960885"/>
    <w:rsid w:val="00965FB1"/>
    <w:rsid w:val="0096750E"/>
    <w:rsid w:val="00967E8C"/>
    <w:rsid w:val="00973160"/>
    <w:rsid w:val="00973761"/>
    <w:rsid w:val="009738A6"/>
    <w:rsid w:val="00973B83"/>
    <w:rsid w:val="00977C10"/>
    <w:rsid w:val="0099010F"/>
    <w:rsid w:val="00992609"/>
    <w:rsid w:val="00992DBC"/>
    <w:rsid w:val="009932B0"/>
    <w:rsid w:val="00993BF5"/>
    <w:rsid w:val="00997AEA"/>
    <w:rsid w:val="009A3F90"/>
    <w:rsid w:val="009B7A8E"/>
    <w:rsid w:val="009C4E5E"/>
    <w:rsid w:val="009C7179"/>
    <w:rsid w:val="009C7E8C"/>
    <w:rsid w:val="009D04D7"/>
    <w:rsid w:val="009D3634"/>
    <w:rsid w:val="009F08AA"/>
    <w:rsid w:val="009F0A26"/>
    <w:rsid w:val="009F0C01"/>
    <w:rsid w:val="009F1BCB"/>
    <w:rsid w:val="009F2B82"/>
    <w:rsid w:val="009F35E5"/>
    <w:rsid w:val="009F3FF9"/>
    <w:rsid w:val="009F5146"/>
    <w:rsid w:val="00A04653"/>
    <w:rsid w:val="00A04CF4"/>
    <w:rsid w:val="00A064A9"/>
    <w:rsid w:val="00A113FD"/>
    <w:rsid w:val="00A1186F"/>
    <w:rsid w:val="00A13B99"/>
    <w:rsid w:val="00A1416F"/>
    <w:rsid w:val="00A15B7A"/>
    <w:rsid w:val="00A22DFF"/>
    <w:rsid w:val="00A23078"/>
    <w:rsid w:val="00A27222"/>
    <w:rsid w:val="00A304E8"/>
    <w:rsid w:val="00A30C44"/>
    <w:rsid w:val="00A31FCE"/>
    <w:rsid w:val="00A364A8"/>
    <w:rsid w:val="00A538DF"/>
    <w:rsid w:val="00A53A2F"/>
    <w:rsid w:val="00A57055"/>
    <w:rsid w:val="00A6199C"/>
    <w:rsid w:val="00A6504A"/>
    <w:rsid w:val="00A657DA"/>
    <w:rsid w:val="00A83B32"/>
    <w:rsid w:val="00A90458"/>
    <w:rsid w:val="00A919C5"/>
    <w:rsid w:val="00A91B3B"/>
    <w:rsid w:val="00A96BAA"/>
    <w:rsid w:val="00A96F3D"/>
    <w:rsid w:val="00AA0FEE"/>
    <w:rsid w:val="00AA21D0"/>
    <w:rsid w:val="00AA33B7"/>
    <w:rsid w:val="00AA3E95"/>
    <w:rsid w:val="00AA5122"/>
    <w:rsid w:val="00AA78FC"/>
    <w:rsid w:val="00AB0D3E"/>
    <w:rsid w:val="00AB4570"/>
    <w:rsid w:val="00AB5AF1"/>
    <w:rsid w:val="00AB7F0B"/>
    <w:rsid w:val="00AC2419"/>
    <w:rsid w:val="00AC5336"/>
    <w:rsid w:val="00AD15AD"/>
    <w:rsid w:val="00AD335D"/>
    <w:rsid w:val="00AD4945"/>
    <w:rsid w:val="00AD5215"/>
    <w:rsid w:val="00AD7386"/>
    <w:rsid w:val="00AE3098"/>
    <w:rsid w:val="00AE75A4"/>
    <w:rsid w:val="00AF2535"/>
    <w:rsid w:val="00AF5D36"/>
    <w:rsid w:val="00B02257"/>
    <w:rsid w:val="00B03718"/>
    <w:rsid w:val="00B1504C"/>
    <w:rsid w:val="00B21BC4"/>
    <w:rsid w:val="00B22360"/>
    <w:rsid w:val="00B23578"/>
    <w:rsid w:val="00B24F50"/>
    <w:rsid w:val="00B25377"/>
    <w:rsid w:val="00B25417"/>
    <w:rsid w:val="00B256DB"/>
    <w:rsid w:val="00B265D1"/>
    <w:rsid w:val="00B27A88"/>
    <w:rsid w:val="00B30DB0"/>
    <w:rsid w:val="00B3198F"/>
    <w:rsid w:val="00B33B30"/>
    <w:rsid w:val="00B35B92"/>
    <w:rsid w:val="00B36A5A"/>
    <w:rsid w:val="00B379AB"/>
    <w:rsid w:val="00B422AB"/>
    <w:rsid w:val="00B43A47"/>
    <w:rsid w:val="00B46422"/>
    <w:rsid w:val="00B4689B"/>
    <w:rsid w:val="00B479FD"/>
    <w:rsid w:val="00B47AC9"/>
    <w:rsid w:val="00B50EE1"/>
    <w:rsid w:val="00B61161"/>
    <w:rsid w:val="00B6420C"/>
    <w:rsid w:val="00B66AB9"/>
    <w:rsid w:val="00B66EAD"/>
    <w:rsid w:val="00B71E3B"/>
    <w:rsid w:val="00B72956"/>
    <w:rsid w:val="00B77DB5"/>
    <w:rsid w:val="00B80F1E"/>
    <w:rsid w:val="00B80F5C"/>
    <w:rsid w:val="00B90B19"/>
    <w:rsid w:val="00B912BB"/>
    <w:rsid w:val="00B933A4"/>
    <w:rsid w:val="00B96A97"/>
    <w:rsid w:val="00B96FE3"/>
    <w:rsid w:val="00BA1596"/>
    <w:rsid w:val="00BA3D07"/>
    <w:rsid w:val="00BA5160"/>
    <w:rsid w:val="00BB0F40"/>
    <w:rsid w:val="00BB2008"/>
    <w:rsid w:val="00BB2985"/>
    <w:rsid w:val="00BB30B0"/>
    <w:rsid w:val="00BB38E3"/>
    <w:rsid w:val="00BC0391"/>
    <w:rsid w:val="00BC393D"/>
    <w:rsid w:val="00BC439C"/>
    <w:rsid w:val="00BC4CF0"/>
    <w:rsid w:val="00BC57EE"/>
    <w:rsid w:val="00BD1759"/>
    <w:rsid w:val="00BD3FFA"/>
    <w:rsid w:val="00BD45DF"/>
    <w:rsid w:val="00BD5F82"/>
    <w:rsid w:val="00BD7EB4"/>
    <w:rsid w:val="00BE20D5"/>
    <w:rsid w:val="00BE2BA4"/>
    <w:rsid w:val="00BF02EA"/>
    <w:rsid w:val="00BF0A86"/>
    <w:rsid w:val="00BF0DA7"/>
    <w:rsid w:val="00BF1BE0"/>
    <w:rsid w:val="00BF2523"/>
    <w:rsid w:val="00BF2DEF"/>
    <w:rsid w:val="00C003A9"/>
    <w:rsid w:val="00C00A4F"/>
    <w:rsid w:val="00C0382D"/>
    <w:rsid w:val="00C055F4"/>
    <w:rsid w:val="00C05B09"/>
    <w:rsid w:val="00C11536"/>
    <w:rsid w:val="00C178C3"/>
    <w:rsid w:val="00C21587"/>
    <w:rsid w:val="00C21FA6"/>
    <w:rsid w:val="00C26056"/>
    <w:rsid w:val="00C26AA9"/>
    <w:rsid w:val="00C30878"/>
    <w:rsid w:val="00C30A1B"/>
    <w:rsid w:val="00C32BD1"/>
    <w:rsid w:val="00C369C9"/>
    <w:rsid w:val="00C423C5"/>
    <w:rsid w:val="00C42684"/>
    <w:rsid w:val="00C46DCA"/>
    <w:rsid w:val="00C52A03"/>
    <w:rsid w:val="00C5690A"/>
    <w:rsid w:val="00C66548"/>
    <w:rsid w:val="00C66ABA"/>
    <w:rsid w:val="00C67085"/>
    <w:rsid w:val="00C70FBD"/>
    <w:rsid w:val="00C738E5"/>
    <w:rsid w:val="00C739E4"/>
    <w:rsid w:val="00C75450"/>
    <w:rsid w:val="00C76550"/>
    <w:rsid w:val="00C76E7C"/>
    <w:rsid w:val="00C772F4"/>
    <w:rsid w:val="00C8258F"/>
    <w:rsid w:val="00C87CA0"/>
    <w:rsid w:val="00C918F0"/>
    <w:rsid w:val="00C92147"/>
    <w:rsid w:val="00C93058"/>
    <w:rsid w:val="00C9440E"/>
    <w:rsid w:val="00C94D13"/>
    <w:rsid w:val="00C96AEF"/>
    <w:rsid w:val="00C96C6E"/>
    <w:rsid w:val="00C97F20"/>
    <w:rsid w:val="00CA1E6F"/>
    <w:rsid w:val="00CA2618"/>
    <w:rsid w:val="00CA4AF1"/>
    <w:rsid w:val="00CB012E"/>
    <w:rsid w:val="00CB0B21"/>
    <w:rsid w:val="00CB19FE"/>
    <w:rsid w:val="00CB3BDF"/>
    <w:rsid w:val="00CB6B2C"/>
    <w:rsid w:val="00CC0FC5"/>
    <w:rsid w:val="00CC5B9E"/>
    <w:rsid w:val="00CC7E90"/>
    <w:rsid w:val="00CD019C"/>
    <w:rsid w:val="00CD05AB"/>
    <w:rsid w:val="00CD1373"/>
    <w:rsid w:val="00CD1911"/>
    <w:rsid w:val="00CD421F"/>
    <w:rsid w:val="00CD652D"/>
    <w:rsid w:val="00CE326F"/>
    <w:rsid w:val="00CF4493"/>
    <w:rsid w:val="00CF55FD"/>
    <w:rsid w:val="00CF561B"/>
    <w:rsid w:val="00CF69B3"/>
    <w:rsid w:val="00CF75B2"/>
    <w:rsid w:val="00CF78F5"/>
    <w:rsid w:val="00D00BBA"/>
    <w:rsid w:val="00D01CD7"/>
    <w:rsid w:val="00D05103"/>
    <w:rsid w:val="00D07666"/>
    <w:rsid w:val="00D12593"/>
    <w:rsid w:val="00D13791"/>
    <w:rsid w:val="00D14807"/>
    <w:rsid w:val="00D14D83"/>
    <w:rsid w:val="00D1549F"/>
    <w:rsid w:val="00D2082D"/>
    <w:rsid w:val="00D21406"/>
    <w:rsid w:val="00D215AA"/>
    <w:rsid w:val="00D232F2"/>
    <w:rsid w:val="00D245F3"/>
    <w:rsid w:val="00D2645B"/>
    <w:rsid w:val="00D30A91"/>
    <w:rsid w:val="00D35158"/>
    <w:rsid w:val="00D35F09"/>
    <w:rsid w:val="00D36D15"/>
    <w:rsid w:val="00D37BBD"/>
    <w:rsid w:val="00D450DF"/>
    <w:rsid w:val="00D47E9E"/>
    <w:rsid w:val="00D51178"/>
    <w:rsid w:val="00D51325"/>
    <w:rsid w:val="00D52993"/>
    <w:rsid w:val="00D52BE8"/>
    <w:rsid w:val="00D53967"/>
    <w:rsid w:val="00D57F19"/>
    <w:rsid w:val="00D63E00"/>
    <w:rsid w:val="00D64656"/>
    <w:rsid w:val="00D6691A"/>
    <w:rsid w:val="00D7120A"/>
    <w:rsid w:val="00D74629"/>
    <w:rsid w:val="00D80830"/>
    <w:rsid w:val="00D8150D"/>
    <w:rsid w:val="00D8563A"/>
    <w:rsid w:val="00D8567C"/>
    <w:rsid w:val="00D8612E"/>
    <w:rsid w:val="00D90943"/>
    <w:rsid w:val="00D95601"/>
    <w:rsid w:val="00D972AE"/>
    <w:rsid w:val="00DA14BC"/>
    <w:rsid w:val="00DA59F6"/>
    <w:rsid w:val="00DB01B1"/>
    <w:rsid w:val="00DB35EE"/>
    <w:rsid w:val="00DB6C8F"/>
    <w:rsid w:val="00DD07A0"/>
    <w:rsid w:val="00DD0A3A"/>
    <w:rsid w:val="00DD0D7F"/>
    <w:rsid w:val="00DD2569"/>
    <w:rsid w:val="00DD535C"/>
    <w:rsid w:val="00DD77AE"/>
    <w:rsid w:val="00DE0EAB"/>
    <w:rsid w:val="00DE0F30"/>
    <w:rsid w:val="00DE520F"/>
    <w:rsid w:val="00DE7C93"/>
    <w:rsid w:val="00DF21E1"/>
    <w:rsid w:val="00DF6B99"/>
    <w:rsid w:val="00E058B5"/>
    <w:rsid w:val="00E05CAD"/>
    <w:rsid w:val="00E07AD8"/>
    <w:rsid w:val="00E1204B"/>
    <w:rsid w:val="00E1270E"/>
    <w:rsid w:val="00E15793"/>
    <w:rsid w:val="00E309F7"/>
    <w:rsid w:val="00E312DC"/>
    <w:rsid w:val="00E34A10"/>
    <w:rsid w:val="00E37E5A"/>
    <w:rsid w:val="00E42B13"/>
    <w:rsid w:val="00E464DC"/>
    <w:rsid w:val="00E530AA"/>
    <w:rsid w:val="00E53284"/>
    <w:rsid w:val="00E546D6"/>
    <w:rsid w:val="00E55D1E"/>
    <w:rsid w:val="00E561EA"/>
    <w:rsid w:val="00E57418"/>
    <w:rsid w:val="00E6315C"/>
    <w:rsid w:val="00E637A4"/>
    <w:rsid w:val="00E70600"/>
    <w:rsid w:val="00E71557"/>
    <w:rsid w:val="00E7223F"/>
    <w:rsid w:val="00E75607"/>
    <w:rsid w:val="00E804D6"/>
    <w:rsid w:val="00E81FAF"/>
    <w:rsid w:val="00E82491"/>
    <w:rsid w:val="00E86996"/>
    <w:rsid w:val="00E90C78"/>
    <w:rsid w:val="00E9172A"/>
    <w:rsid w:val="00E94DE1"/>
    <w:rsid w:val="00E95CFD"/>
    <w:rsid w:val="00E971EA"/>
    <w:rsid w:val="00EA08DD"/>
    <w:rsid w:val="00EA49DC"/>
    <w:rsid w:val="00EA72B9"/>
    <w:rsid w:val="00EB01EC"/>
    <w:rsid w:val="00EB04D2"/>
    <w:rsid w:val="00EB2334"/>
    <w:rsid w:val="00EB27A0"/>
    <w:rsid w:val="00EB38C8"/>
    <w:rsid w:val="00EB4D28"/>
    <w:rsid w:val="00EC0CE1"/>
    <w:rsid w:val="00ED0ECD"/>
    <w:rsid w:val="00ED3DEE"/>
    <w:rsid w:val="00ED669B"/>
    <w:rsid w:val="00EE04CA"/>
    <w:rsid w:val="00EE2ECE"/>
    <w:rsid w:val="00EE31C0"/>
    <w:rsid w:val="00EE3B2B"/>
    <w:rsid w:val="00EE43CB"/>
    <w:rsid w:val="00EE4E53"/>
    <w:rsid w:val="00EE629B"/>
    <w:rsid w:val="00EE6424"/>
    <w:rsid w:val="00EF3901"/>
    <w:rsid w:val="00F01EE8"/>
    <w:rsid w:val="00F02989"/>
    <w:rsid w:val="00F047F1"/>
    <w:rsid w:val="00F103F2"/>
    <w:rsid w:val="00F11150"/>
    <w:rsid w:val="00F12627"/>
    <w:rsid w:val="00F1300A"/>
    <w:rsid w:val="00F1330E"/>
    <w:rsid w:val="00F15C75"/>
    <w:rsid w:val="00F17BF9"/>
    <w:rsid w:val="00F21741"/>
    <w:rsid w:val="00F21D44"/>
    <w:rsid w:val="00F24B0C"/>
    <w:rsid w:val="00F24DF3"/>
    <w:rsid w:val="00F30EF4"/>
    <w:rsid w:val="00F34FBC"/>
    <w:rsid w:val="00F37B34"/>
    <w:rsid w:val="00F420F4"/>
    <w:rsid w:val="00F42C77"/>
    <w:rsid w:val="00F443EB"/>
    <w:rsid w:val="00F47341"/>
    <w:rsid w:val="00F54178"/>
    <w:rsid w:val="00F57CE8"/>
    <w:rsid w:val="00F60FDD"/>
    <w:rsid w:val="00F6371F"/>
    <w:rsid w:val="00F6432E"/>
    <w:rsid w:val="00F66BC7"/>
    <w:rsid w:val="00F7102C"/>
    <w:rsid w:val="00F71BB3"/>
    <w:rsid w:val="00F73E18"/>
    <w:rsid w:val="00F75B95"/>
    <w:rsid w:val="00F766A9"/>
    <w:rsid w:val="00F8041A"/>
    <w:rsid w:val="00F831DF"/>
    <w:rsid w:val="00F855E8"/>
    <w:rsid w:val="00F87493"/>
    <w:rsid w:val="00F90B82"/>
    <w:rsid w:val="00F91079"/>
    <w:rsid w:val="00F910F2"/>
    <w:rsid w:val="00F92781"/>
    <w:rsid w:val="00F92E41"/>
    <w:rsid w:val="00F93678"/>
    <w:rsid w:val="00F9533C"/>
    <w:rsid w:val="00F9591F"/>
    <w:rsid w:val="00F95CA7"/>
    <w:rsid w:val="00FA12AC"/>
    <w:rsid w:val="00FA4C8D"/>
    <w:rsid w:val="00FA56CA"/>
    <w:rsid w:val="00FA72B6"/>
    <w:rsid w:val="00FB3B4E"/>
    <w:rsid w:val="00FB69D5"/>
    <w:rsid w:val="00FB7686"/>
    <w:rsid w:val="00FB7859"/>
    <w:rsid w:val="00FB7942"/>
    <w:rsid w:val="00FC1A39"/>
    <w:rsid w:val="00FC4ABA"/>
    <w:rsid w:val="00FC5DA8"/>
    <w:rsid w:val="00FD0616"/>
    <w:rsid w:val="00FD2A49"/>
    <w:rsid w:val="00FD2CAC"/>
    <w:rsid w:val="00FD415D"/>
    <w:rsid w:val="00FD4C00"/>
    <w:rsid w:val="00FD6390"/>
    <w:rsid w:val="00FD76B6"/>
    <w:rsid w:val="00FD7BAF"/>
    <w:rsid w:val="00FD7EC5"/>
    <w:rsid w:val="00FE0583"/>
    <w:rsid w:val="00FE0F4B"/>
    <w:rsid w:val="00FE2713"/>
    <w:rsid w:val="00FE2901"/>
    <w:rsid w:val="00FE3CA3"/>
    <w:rsid w:val="00FE65D2"/>
    <w:rsid w:val="00FF1A39"/>
    <w:rsid w:val="00FF5F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4A91"/>
  <w15:docId w15:val="{7A9D0291-B11D-4248-8962-C8F641D9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8E"/>
  </w:style>
  <w:style w:type="paragraph" w:styleId="Naslov1">
    <w:name w:val="heading 1"/>
    <w:basedOn w:val="Normal"/>
    <w:next w:val="Normal"/>
    <w:link w:val="Naslov1Char"/>
    <w:uiPriority w:val="9"/>
    <w:qFormat/>
    <w:rsid w:val="0032228E"/>
    <w:pPr>
      <w:spacing w:before="480" w:after="0"/>
      <w:contextualSpacing/>
      <w:outlineLvl w:val="0"/>
    </w:pPr>
    <w:rPr>
      <w:smallCaps/>
      <w:spacing w:val="5"/>
      <w:sz w:val="36"/>
      <w:szCs w:val="36"/>
    </w:rPr>
  </w:style>
  <w:style w:type="paragraph" w:styleId="Naslov2">
    <w:name w:val="heading 2"/>
    <w:basedOn w:val="Normal"/>
    <w:next w:val="Normal"/>
    <w:link w:val="Naslov2Char"/>
    <w:uiPriority w:val="9"/>
    <w:unhideWhenUsed/>
    <w:qFormat/>
    <w:rsid w:val="0032228E"/>
    <w:pPr>
      <w:spacing w:before="200" w:after="0" w:line="271" w:lineRule="auto"/>
      <w:outlineLvl w:val="1"/>
    </w:pPr>
    <w:rPr>
      <w:smallCaps/>
      <w:sz w:val="28"/>
      <w:szCs w:val="28"/>
    </w:rPr>
  </w:style>
  <w:style w:type="paragraph" w:styleId="Naslov3">
    <w:name w:val="heading 3"/>
    <w:basedOn w:val="Normal"/>
    <w:next w:val="Normal"/>
    <w:link w:val="Naslov3Char"/>
    <w:uiPriority w:val="9"/>
    <w:unhideWhenUsed/>
    <w:qFormat/>
    <w:rsid w:val="0032228E"/>
    <w:pPr>
      <w:spacing w:before="200" w:after="0" w:line="271" w:lineRule="auto"/>
      <w:outlineLvl w:val="2"/>
    </w:pPr>
    <w:rPr>
      <w:i/>
      <w:iCs/>
      <w:smallCaps/>
      <w:spacing w:val="5"/>
      <w:sz w:val="26"/>
      <w:szCs w:val="26"/>
    </w:rPr>
  </w:style>
  <w:style w:type="paragraph" w:styleId="Naslov4">
    <w:name w:val="heading 4"/>
    <w:basedOn w:val="Normal"/>
    <w:next w:val="Normal"/>
    <w:link w:val="Naslov4Char"/>
    <w:uiPriority w:val="9"/>
    <w:semiHidden/>
    <w:unhideWhenUsed/>
    <w:qFormat/>
    <w:rsid w:val="0032228E"/>
    <w:pPr>
      <w:spacing w:after="0" w:line="271" w:lineRule="auto"/>
      <w:outlineLvl w:val="3"/>
    </w:pPr>
    <w:rPr>
      <w:b/>
      <w:bCs/>
      <w:spacing w:val="5"/>
      <w:sz w:val="24"/>
      <w:szCs w:val="24"/>
    </w:rPr>
  </w:style>
  <w:style w:type="paragraph" w:styleId="Naslov5">
    <w:name w:val="heading 5"/>
    <w:basedOn w:val="Normal"/>
    <w:next w:val="Normal"/>
    <w:link w:val="Naslov5Char"/>
    <w:uiPriority w:val="9"/>
    <w:semiHidden/>
    <w:unhideWhenUsed/>
    <w:qFormat/>
    <w:rsid w:val="0032228E"/>
    <w:pPr>
      <w:spacing w:after="0" w:line="271" w:lineRule="auto"/>
      <w:outlineLvl w:val="4"/>
    </w:pPr>
    <w:rPr>
      <w:i/>
      <w:iCs/>
      <w:sz w:val="24"/>
      <w:szCs w:val="24"/>
    </w:rPr>
  </w:style>
  <w:style w:type="paragraph" w:styleId="Naslov6">
    <w:name w:val="heading 6"/>
    <w:basedOn w:val="Normal"/>
    <w:next w:val="Normal"/>
    <w:link w:val="Naslov6Char"/>
    <w:uiPriority w:val="9"/>
    <w:unhideWhenUsed/>
    <w:qFormat/>
    <w:rsid w:val="0032228E"/>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ormal"/>
    <w:next w:val="Normal"/>
    <w:link w:val="Naslov7Char"/>
    <w:uiPriority w:val="9"/>
    <w:semiHidden/>
    <w:unhideWhenUsed/>
    <w:qFormat/>
    <w:rsid w:val="0032228E"/>
    <w:pPr>
      <w:spacing w:after="0"/>
      <w:outlineLvl w:val="6"/>
    </w:pPr>
    <w:rPr>
      <w:b/>
      <w:bCs/>
      <w:i/>
      <w:iCs/>
      <w:color w:val="5A5A5A" w:themeColor="text1" w:themeTint="A5"/>
      <w:sz w:val="20"/>
      <w:szCs w:val="20"/>
    </w:rPr>
  </w:style>
  <w:style w:type="paragraph" w:styleId="Naslov8">
    <w:name w:val="heading 8"/>
    <w:basedOn w:val="Normal"/>
    <w:next w:val="Normal"/>
    <w:link w:val="Naslov8Char"/>
    <w:uiPriority w:val="9"/>
    <w:semiHidden/>
    <w:unhideWhenUsed/>
    <w:qFormat/>
    <w:rsid w:val="0032228E"/>
    <w:pPr>
      <w:spacing w:after="0"/>
      <w:outlineLvl w:val="7"/>
    </w:pPr>
    <w:rPr>
      <w:b/>
      <w:bCs/>
      <w:color w:val="7F7F7F" w:themeColor="text1" w:themeTint="80"/>
      <w:sz w:val="20"/>
      <w:szCs w:val="20"/>
    </w:rPr>
  </w:style>
  <w:style w:type="paragraph" w:styleId="Naslov9">
    <w:name w:val="heading 9"/>
    <w:basedOn w:val="Normal"/>
    <w:next w:val="Normal"/>
    <w:link w:val="Naslov9Char"/>
    <w:uiPriority w:val="9"/>
    <w:semiHidden/>
    <w:unhideWhenUsed/>
    <w:qFormat/>
    <w:rsid w:val="0032228E"/>
    <w:pPr>
      <w:spacing w:after="0" w:line="271" w:lineRule="auto"/>
      <w:outlineLvl w:val="8"/>
    </w:pPr>
    <w:rPr>
      <w:b/>
      <w:bCs/>
      <w:i/>
      <w:iCs/>
      <w:color w:val="7F7F7F" w:themeColor="text1" w:themeTint="8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uiPriority w:val="9"/>
    <w:rsid w:val="0032228E"/>
    <w:rPr>
      <w:b/>
      <w:bCs/>
      <w:color w:val="595959" w:themeColor="text1" w:themeTint="A6"/>
      <w:spacing w:val="5"/>
      <w:shd w:val="clear" w:color="auto" w:fill="FFFFFF" w:themeFill="background1"/>
    </w:rPr>
  </w:style>
  <w:style w:type="character" w:styleId="Brojstranice">
    <w:name w:val="page number"/>
    <w:rsid w:val="00352F8B"/>
    <w:rPr>
      <w:b/>
    </w:rPr>
  </w:style>
  <w:style w:type="paragraph" w:styleId="Bezproreda">
    <w:name w:val="No Spacing"/>
    <w:basedOn w:val="Normal"/>
    <w:link w:val="BezproredaChar"/>
    <w:uiPriority w:val="1"/>
    <w:qFormat/>
    <w:rsid w:val="0032228E"/>
    <w:pPr>
      <w:spacing w:after="0" w:line="240" w:lineRule="auto"/>
    </w:pPr>
  </w:style>
  <w:style w:type="character" w:customStyle="1" w:styleId="BezproredaChar">
    <w:name w:val="Bez proreda Char"/>
    <w:basedOn w:val="Zadanifontodlomka"/>
    <w:link w:val="Bezproreda"/>
    <w:uiPriority w:val="1"/>
    <w:rsid w:val="0032228E"/>
  </w:style>
  <w:style w:type="table" w:styleId="Reetkatablice">
    <w:name w:val="Table Grid"/>
    <w:basedOn w:val="Obinatablica"/>
    <w:uiPriority w:val="59"/>
    <w:rsid w:val="00352F8B"/>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F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2F8B"/>
    <w:rPr>
      <w:rFonts w:ascii="Tahoma" w:eastAsiaTheme="majorEastAsia" w:hAnsi="Tahoma" w:cs="Tahoma"/>
      <w:sz w:val="16"/>
      <w:szCs w:val="16"/>
      <w:lang w:eastAsia="hr-HR"/>
    </w:rPr>
  </w:style>
  <w:style w:type="character" w:customStyle="1" w:styleId="Naslov2Char">
    <w:name w:val="Naslov 2 Char"/>
    <w:basedOn w:val="Zadanifontodlomka"/>
    <w:link w:val="Naslov2"/>
    <w:uiPriority w:val="9"/>
    <w:rsid w:val="0032228E"/>
    <w:rPr>
      <w:smallCaps/>
      <w:sz w:val="28"/>
      <w:szCs w:val="28"/>
    </w:rPr>
  </w:style>
  <w:style w:type="character" w:customStyle="1" w:styleId="Naslov3Char">
    <w:name w:val="Naslov 3 Char"/>
    <w:basedOn w:val="Zadanifontodlomka"/>
    <w:link w:val="Naslov3"/>
    <w:uiPriority w:val="9"/>
    <w:rsid w:val="0032228E"/>
    <w:rPr>
      <w:i/>
      <w:iCs/>
      <w:smallCaps/>
      <w:spacing w:val="5"/>
      <w:sz w:val="26"/>
      <w:szCs w:val="26"/>
    </w:rPr>
  </w:style>
  <w:style w:type="paragraph" w:styleId="Zaglavlje">
    <w:name w:val="header"/>
    <w:basedOn w:val="Normal"/>
    <w:link w:val="ZaglavljeChar"/>
    <w:semiHidden/>
    <w:rsid w:val="00047C08"/>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aglavljeChar">
    <w:name w:val="Zaglavlje Char"/>
    <w:basedOn w:val="Zadanifontodlomka"/>
    <w:link w:val="Zaglavlje"/>
    <w:semiHidden/>
    <w:rsid w:val="00047C08"/>
    <w:rPr>
      <w:rFonts w:ascii="Times New Roman" w:eastAsia="Times New Roman" w:hAnsi="Times New Roman" w:cs="Times New Roman"/>
      <w:sz w:val="20"/>
      <w:szCs w:val="20"/>
      <w:lang w:val="en-GB" w:eastAsia="hr-HR"/>
    </w:rPr>
  </w:style>
  <w:style w:type="paragraph" w:styleId="Podnoje">
    <w:name w:val="footer"/>
    <w:basedOn w:val="Normal"/>
    <w:link w:val="PodnojeChar"/>
    <w:uiPriority w:val="99"/>
    <w:unhideWhenUsed/>
    <w:rsid w:val="00047C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7C08"/>
    <w:rPr>
      <w:rFonts w:asciiTheme="majorHAnsi" w:eastAsiaTheme="majorEastAsia" w:hAnsiTheme="majorHAnsi" w:cstheme="majorBidi"/>
      <w:lang w:eastAsia="hr-HR"/>
    </w:rPr>
  </w:style>
  <w:style w:type="paragraph" w:customStyle="1" w:styleId="Default">
    <w:name w:val="Default"/>
    <w:rsid w:val="00B66EAD"/>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32228E"/>
    <w:pPr>
      <w:ind w:left="720"/>
      <w:contextualSpacing/>
    </w:pPr>
  </w:style>
  <w:style w:type="character" w:customStyle="1" w:styleId="Naslov1Char">
    <w:name w:val="Naslov 1 Char"/>
    <w:basedOn w:val="Zadanifontodlomka"/>
    <w:link w:val="Naslov1"/>
    <w:uiPriority w:val="9"/>
    <w:rsid w:val="0032228E"/>
    <w:rPr>
      <w:smallCaps/>
      <w:spacing w:val="5"/>
      <w:sz w:val="36"/>
      <w:szCs w:val="36"/>
    </w:rPr>
  </w:style>
  <w:style w:type="character" w:customStyle="1" w:styleId="Naslov4Char">
    <w:name w:val="Naslov 4 Char"/>
    <w:basedOn w:val="Zadanifontodlomka"/>
    <w:link w:val="Naslov4"/>
    <w:uiPriority w:val="9"/>
    <w:semiHidden/>
    <w:rsid w:val="0032228E"/>
    <w:rPr>
      <w:b/>
      <w:bCs/>
      <w:spacing w:val="5"/>
      <w:sz w:val="24"/>
      <w:szCs w:val="24"/>
    </w:rPr>
  </w:style>
  <w:style w:type="character" w:customStyle="1" w:styleId="Naslov5Char">
    <w:name w:val="Naslov 5 Char"/>
    <w:basedOn w:val="Zadanifontodlomka"/>
    <w:link w:val="Naslov5"/>
    <w:uiPriority w:val="9"/>
    <w:semiHidden/>
    <w:rsid w:val="0032228E"/>
    <w:rPr>
      <w:i/>
      <w:iCs/>
      <w:sz w:val="24"/>
      <w:szCs w:val="24"/>
    </w:rPr>
  </w:style>
  <w:style w:type="character" w:customStyle="1" w:styleId="Naslov7Char">
    <w:name w:val="Naslov 7 Char"/>
    <w:basedOn w:val="Zadanifontodlomka"/>
    <w:link w:val="Naslov7"/>
    <w:uiPriority w:val="9"/>
    <w:semiHidden/>
    <w:rsid w:val="0032228E"/>
    <w:rPr>
      <w:b/>
      <w:bCs/>
      <w:i/>
      <w:iCs/>
      <w:color w:val="5A5A5A" w:themeColor="text1" w:themeTint="A5"/>
      <w:sz w:val="20"/>
      <w:szCs w:val="20"/>
    </w:rPr>
  </w:style>
  <w:style w:type="character" w:customStyle="1" w:styleId="Naslov8Char">
    <w:name w:val="Naslov 8 Char"/>
    <w:basedOn w:val="Zadanifontodlomka"/>
    <w:link w:val="Naslov8"/>
    <w:uiPriority w:val="9"/>
    <w:semiHidden/>
    <w:rsid w:val="0032228E"/>
    <w:rPr>
      <w:b/>
      <w:bCs/>
      <w:color w:val="7F7F7F" w:themeColor="text1" w:themeTint="80"/>
      <w:sz w:val="20"/>
      <w:szCs w:val="20"/>
    </w:rPr>
  </w:style>
  <w:style w:type="character" w:customStyle="1" w:styleId="Naslov9Char">
    <w:name w:val="Naslov 9 Char"/>
    <w:basedOn w:val="Zadanifontodlomka"/>
    <w:link w:val="Naslov9"/>
    <w:uiPriority w:val="9"/>
    <w:semiHidden/>
    <w:rsid w:val="0032228E"/>
    <w:rPr>
      <w:b/>
      <w:bCs/>
      <w:i/>
      <w:iCs/>
      <w:color w:val="7F7F7F" w:themeColor="text1" w:themeTint="80"/>
      <w:sz w:val="18"/>
      <w:szCs w:val="18"/>
    </w:rPr>
  </w:style>
  <w:style w:type="paragraph" w:styleId="Naslov">
    <w:name w:val="Title"/>
    <w:basedOn w:val="Normal"/>
    <w:next w:val="Normal"/>
    <w:link w:val="NaslovChar"/>
    <w:uiPriority w:val="10"/>
    <w:qFormat/>
    <w:rsid w:val="0032228E"/>
    <w:pPr>
      <w:spacing w:after="300" w:line="240" w:lineRule="auto"/>
      <w:contextualSpacing/>
    </w:pPr>
    <w:rPr>
      <w:smallCaps/>
      <w:sz w:val="52"/>
      <w:szCs w:val="52"/>
    </w:rPr>
  </w:style>
  <w:style w:type="character" w:customStyle="1" w:styleId="NaslovChar">
    <w:name w:val="Naslov Char"/>
    <w:basedOn w:val="Zadanifontodlomka"/>
    <w:link w:val="Naslov"/>
    <w:uiPriority w:val="10"/>
    <w:rsid w:val="0032228E"/>
    <w:rPr>
      <w:smallCaps/>
      <w:sz w:val="52"/>
      <w:szCs w:val="52"/>
    </w:rPr>
  </w:style>
  <w:style w:type="paragraph" w:styleId="Podnaslov">
    <w:name w:val="Subtitle"/>
    <w:basedOn w:val="Normal"/>
    <w:next w:val="Normal"/>
    <w:link w:val="PodnaslovChar"/>
    <w:uiPriority w:val="11"/>
    <w:qFormat/>
    <w:rsid w:val="0032228E"/>
    <w:rPr>
      <w:i/>
      <w:iCs/>
      <w:smallCaps/>
      <w:spacing w:val="10"/>
      <w:sz w:val="28"/>
      <w:szCs w:val="28"/>
    </w:rPr>
  </w:style>
  <w:style w:type="character" w:customStyle="1" w:styleId="PodnaslovChar">
    <w:name w:val="Podnaslov Char"/>
    <w:basedOn w:val="Zadanifontodlomka"/>
    <w:link w:val="Podnaslov"/>
    <w:uiPriority w:val="11"/>
    <w:rsid w:val="0032228E"/>
    <w:rPr>
      <w:i/>
      <w:iCs/>
      <w:smallCaps/>
      <w:spacing w:val="10"/>
      <w:sz w:val="28"/>
      <w:szCs w:val="28"/>
    </w:rPr>
  </w:style>
  <w:style w:type="character" w:styleId="Naglaeno">
    <w:name w:val="Strong"/>
    <w:uiPriority w:val="22"/>
    <w:qFormat/>
    <w:rsid w:val="0032228E"/>
    <w:rPr>
      <w:b/>
      <w:bCs/>
    </w:rPr>
  </w:style>
  <w:style w:type="character" w:styleId="Istaknuto">
    <w:name w:val="Emphasis"/>
    <w:uiPriority w:val="20"/>
    <w:qFormat/>
    <w:rsid w:val="0032228E"/>
    <w:rPr>
      <w:b/>
      <w:bCs/>
      <w:i/>
      <w:iCs/>
      <w:spacing w:val="10"/>
    </w:rPr>
  </w:style>
  <w:style w:type="paragraph" w:styleId="Citat">
    <w:name w:val="Quote"/>
    <w:basedOn w:val="Normal"/>
    <w:next w:val="Normal"/>
    <w:link w:val="CitatChar"/>
    <w:uiPriority w:val="29"/>
    <w:qFormat/>
    <w:rsid w:val="0032228E"/>
    <w:rPr>
      <w:i/>
      <w:iCs/>
    </w:rPr>
  </w:style>
  <w:style w:type="character" w:customStyle="1" w:styleId="CitatChar">
    <w:name w:val="Citat Char"/>
    <w:basedOn w:val="Zadanifontodlomka"/>
    <w:link w:val="Citat"/>
    <w:uiPriority w:val="29"/>
    <w:rsid w:val="0032228E"/>
    <w:rPr>
      <w:i/>
      <w:iCs/>
    </w:rPr>
  </w:style>
  <w:style w:type="paragraph" w:styleId="Naglaencitat">
    <w:name w:val="Intense Quote"/>
    <w:basedOn w:val="Normal"/>
    <w:next w:val="Normal"/>
    <w:link w:val="NaglaencitatChar"/>
    <w:uiPriority w:val="30"/>
    <w:qFormat/>
    <w:rsid w:val="0032228E"/>
    <w:pPr>
      <w:pBdr>
        <w:top w:val="single" w:sz="4" w:space="10" w:color="auto"/>
        <w:bottom w:val="single" w:sz="4" w:space="10" w:color="auto"/>
      </w:pBdr>
      <w:spacing w:before="240" w:after="240" w:line="300" w:lineRule="auto"/>
      <w:ind w:left="1152" w:right="1152"/>
      <w:jc w:val="both"/>
    </w:pPr>
    <w:rPr>
      <w:i/>
      <w:iCs/>
    </w:rPr>
  </w:style>
  <w:style w:type="character" w:customStyle="1" w:styleId="NaglaencitatChar">
    <w:name w:val="Naglašen citat Char"/>
    <w:basedOn w:val="Zadanifontodlomka"/>
    <w:link w:val="Naglaencitat"/>
    <w:uiPriority w:val="30"/>
    <w:rsid w:val="0032228E"/>
    <w:rPr>
      <w:i/>
      <w:iCs/>
    </w:rPr>
  </w:style>
  <w:style w:type="character" w:styleId="Neupadljivoisticanje">
    <w:name w:val="Subtle Emphasis"/>
    <w:uiPriority w:val="19"/>
    <w:qFormat/>
    <w:rsid w:val="0032228E"/>
    <w:rPr>
      <w:i/>
      <w:iCs/>
    </w:rPr>
  </w:style>
  <w:style w:type="character" w:styleId="Jakoisticanje">
    <w:name w:val="Intense Emphasis"/>
    <w:uiPriority w:val="21"/>
    <w:qFormat/>
    <w:rsid w:val="0032228E"/>
    <w:rPr>
      <w:b/>
      <w:bCs/>
      <w:i/>
      <w:iCs/>
    </w:rPr>
  </w:style>
  <w:style w:type="character" w:styleId="Neupadljivareferenca">
    <w:name w:val="Subtle Reference"/>
    <w:basedOn w:val="Zadanifontodlomka"/>
    <w:uiPriority w:val="31"/>
    <w:qFormat/>
    <w:rsid w:val="0032228E"/>
    <w:rPr>
      <w:smallCaps/>
    </w:rPr>
  </w:style>
  <w:style w:type="character" w:styleId="Istaknutareferenca">
    <w:name w:val="Intense Reference"/>
    <w:uiPriority w:val="32"/>
    <w:qFormat/>
    <w:rsid w:val="0032228E"/>
    <w:rPr>
      <w:b/>
      <w:bCs/>
      <w:smallCaps/>
    </w:rPr>
  </w:style>
  <w:style w:type="character" w:styleId="Naslovknjige">
    <w:name w:val="Book Title"/>
    <w:basedOn w:val="Zadanifontodlomka"/>
    <w:uiPriority w:val="33"/>
    <w:qFormat/>
    <w:rsid w:val="0032228E"/>
    <w:rPr>
      <w:i/>
      <w:iCs/>
      <w:smallCaps/>
      <w:spacing w:val="5"/>
    </w:rPr>
  </w:style>
  <w:style w:type="paragraph" w:styleId="TOCNaslov">
    <w:name w:val="TOC Heading"/>
    <w:basedOn w:val="Naslov1"/>
    <w:next w:val="Normal"/>
    <w:uiPriority w:val="39"/>
    <w:semiHidden/>
    <w:unhideWhenUsed/>
    <w:qFormat/>
    <w:rsid w:val="0032228E"/>
    <w:pPr>
      <w:outlineLvl w:val="9"/>
    </w:pPr>
    <w:rPr>
      <w:lang w:bidi="en-US"/>
    </w:rPr>
  </w:style>
  <w:style w:type="paragraph" w:customStyle="1" w:styleId="Nabrajanjea">
    <w:name w:val="Nabrajanje a)"/>
    <w:rsid w:val="0096750E"/>
    <w:pPr>
      <w:numPr>
        <w:numId w:val="1"/>
      </w:numPr>
      <w:spacing w:before="60" w:after="60" w:line="240" w:lineRule="auto"/>
    </w:pPr>
    <w:rPr>
      <w:rFonts w:ascii="Century Gothic" w:eastAsia="Times New Roman" w:hAnsi="Century Gothic" w:cs="Times New Roman"/>
      <w:lang w:eastAsia="hr-HR"/>
    </w:rPr>
  </w:style>
  <w:style w:type="paragraph" w:customStyle="1" w:styleId="Nabrajanje1">
    <w:name w:val="Nabrajanje1"/>
    <w:autoRedefine/>
    <w:rsid w:val="00772F18"/>
    <w:pPr>
      <w:numPr>
        <w:numId w:val="2"/>
      </w:numPr>
      <w:spacing w:before="60" w:after="60" w:line="240" w:lineRule="auto"/>
    </w:pPr>
    <w:rPr>
      <w:rFonts w:ascii="Arial" w:eastAsia="Times New Roman" w:hAnsi="Arial" w:cs="Arial"/>
      <w:sz w:val="24"/>
      <w:szCs w:val="24"/>
      <w:lang w:eastAsia="hr-HR"/>
    </w:rPr>
  </w:style>
  <w:style w:type="character" w:styleId="Hiperveza">
    <w:name w:val="Hyperlink"/>
    <w:basedOn w:val="Zadanifontodlomka"/>
    <w:rsid w:val="004615D8"/>
    <w:rPr>
      <w:color w:val="0000FF"/>
      <w:u w:val="single"/>
    </w:rPr>
  </w:style>
  <w:style w:type="character" w:customStyle="1" w:styleId="hps">
    <w:name w:val="hps"/>
    <w:basedOn w:val="Zadanifontodlomka"/>
    <w:rsid w:val="00B2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ev-nord-cert.de" TargetMode="External"/><Relationship Id="rId3" Type="http://schemas.openxmlformats.org/officeDocument/2006/relationships/settings" Target="settings.xml"/><Relationship Id="rId7" Type="http://schemas.openxmlformats.org/officeDocument/2006/relationships/hyperlink" Target="mailto:tuv-croatia@tuv-croati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5809</Words>
  <Characters>33117</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PLUS d.o.o.</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Pavičić</dc:creator>
  <cp:lastModifiedBy>Caldarevic, Leo</cp:lastModifiedBy>
  <cp:revision>8</cp:revision>
  <cp:lastPrinted>2012-08-16T11:53:00Z</cp:lastPrinted>
  <dcterms:created xsi:type="dcterms:W3CDTF">2020-11-02T12:31:00Z</dcterms:created>
  <dcterms:modified xsi:type="dcterms:W3CDTF">2020-11-17T12:28:00Z</dcterms:modified>
</cp:coreProperties>
</file>