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DFD8" w14:textId="4F2563D8" w:rsidR="00140FDC" w:rsidRPr="00140FDC" w:rsidRDefault="00140FDC" w:rsidP="00F6107D">
      <w:pPr>
        <w:rPr>
          <w:rFonts w:ascii="Arial" w:hAnsi="Arial" w:cs="Arial"/>
        </w:rPr>
      </w:pPr>
      <w:bookmarkStart w:id="0" w:name="_GoBack"/>
      <w:bookmarkEnd w:id="0"/>
      <w:r w:rsidRPr="00140FDC">
        <w:rPr>
          <w:rFonts w:ascii="Arial" w:hAnsi="Arial" w:cs="Arial"/>
        </w:rPr>
        <w:t>Description of the Audit Processes</w:t>
      </w:r>
    </w:p>
    <w:p w14:paraId="27072B5E" w14:textId="77777777" w:rsidR="001E3C2C" w:rsidRPr="00EC69BB" w:rsidRDefault="001E3C2C" w:rsidP="00F6107D">
      <w:pPr>
        <w:pStyle w:val="Heading1"/>
      </w:pPr>
      <w:r w:rsidRPr="00EC69BB">
        <w:t>Application</w:t>
      </w:r>
    </w:p>
    <w:p w14:paraId="59178326" w14:textId="41BCF2A1" w:rsidR="001E3C2C" w:rsidRPr="00EC69BB" w:rsidRDefault="001E3C2C" w:rsidP="001E3C2C">
      <w:pPr>
        <w:jc w:val="both"/>
        <w:rPr>
          <w:rFonts w:ascii="Arial" w:hAnsi="Arial" w:cs="Arial"/>
        </w:rPr>
      </w:pPr>
      <w:r w:rsidRPr="00EC69BB">
        <w:rPr>
          <w:rFonts w:ascii="Arial" w:hAnsi="Arial" w:cs="Arial"/>
        </w:rPr>
        <w:t>A company that wishes to have their management system audited by TUV USA in order to be certified according a specific standard, ha</w:t>
      </w:r>
      <w:r w:rsidR="00EC69BB">
        <w:rPr>
          <w:rFonts w:ascii="Arial" w:hAnsi="Arial" w:cs="Arial"/>
        </w:rPr>
        <w:t>s</w:t>
      </w:r>
      <w:r w:rsidRPr="00EC69BB">
        <w:rPr>
          <w:rFonts w:ascii="Arial" w:hAnsi="Arial" w:cs="Arial"/>
        </w:rPr>
        <w:t xml:space="preserve"> to provide TUV USA with detailed information about its activities</w:t>
      </w:r>
      <w:r w:rsidR="00EC69BB">
        <w:rPr>
          <w:rFonts w:ascii="Arial" w:hAnsi="Arial" w:cs="Arial"/>
        </w:rPr>
        <w:t xml:space="preserve"> to define the scope they aim to have certified</w:t>
      </w:r>
      <w:r w:rsidRPr="00EC69BB">
        <w:rPr>
          <w:rFonts w:ascii="Arial" w:hAnsi="Arial" w:cs="Arial"/>
        </w:rPr>
        <w:t xml:space="preserve">. </w:t>
      </w:r>
      <w:r w:rsidRPr="00F6107D">
        <w:rPr>
          <w:rFonts w:ascii="Arial" w:hAnsi="Arial" w:cs="Arial"/>
        </w:rPr>
        <w:t xml:space="preserve">TUV USA collects this information on questionnaires, applications forms and request for quote forms as appropriate. </w:t>
      </w:r>
      <w:r w:rsidRPr="00EC69BB">
        <w:rPr>
          <w:rFonts w:ascii="Arial" w:hAnsi="Arial" w:cs="Arial"/>
        </w:rPr>
        <w:t>The company can get in contact with TUV USA via phone, e-mail or</w:t>
      </w:r>
      <w:r w:rsidR="00423507" w:rsidRPr="00EC69BB">
        <w:rPr>
          <w:rFonts w:ascii="Arial" w:hAnsi="Arial" w:cs="Arial"/>
        </w:rPr>
        <w:t xml:space="preserve"> </w:t>
      </w:r>
      <w:r w:rsidR="00EC69BB">
        <w:rPr>
          <w:rFonts w:ascii="Arial" w:hAnsi="Arial" w:cs="Arial"/>
        </w:rPr>
        <w:t xml:space="preserve">by completing the “Request for Quote” form published on </w:t>
      </w:r>
      <w:r w:rsidR="00423507" w:rsidRPr="00EC69BB">
        <w:rPr>
          <w:rFonts w:ascii="Arial" w:hAnsi="Arial" w:cs="Arial"/>
        </w:rPr>
        <w:t>the</w:t>
      </w:r>
      <w:r w:rsidRPr="00EC69BB">
        <w:rPr>
          <w:rFonts w:ascii="Arial" w:hAnsi="Arial" w:cs="Arial"/>
        </w:rPr>
        <w:t xml:space="preserve"> </w:t>
      </w:r>
      <w:r w:rsidR="00EC69BB">
        <w:rPr>
          <w:rFonts w:ascii="Arial" w:hAnsi="Arial" w:cs="Arial"/>
        </w:rPr>
        <w:t xml:space="preserve">company </w:t>
      </w:r>
      <w:r w:rsidRPr="00EC69BB">
        <w:rPr>
          <w:rFonts w:ascii="Arial" w:hAnsi="Arial" w:cs="Arial"/>
        </w:rPr>
        <w:t>website</w:t>
      </w:r>
      <w:r w:rsidR="00EC69BB">
        <w:rPr>
          <w:rFonts w:ascii="Arial" w:hAnsi="Arial" w:cs="Arial"/>
        </w:rPr>
        <w:t xml:space="preserve"> (</w:t>
      </w:r>
      <w:hyperlink r:id="rId10" w:history="1">
        <w:r w:rsidR="000B7EEF" w:rsidRPr="00D4530C">
          <w:rPr>
            <w:rStyle w:val="Hyperlink"/>
            <w:rFonts w:ascii="Arial" w:hAnsi="Arial" w:cs="Arial"/>
          </w:rPr>
          <w:t>www.tuv-usa.com</w:t>
        </w:r>
      </w:hyperlink>
      <w:r w:rsidR="00EC69BB">
        <w:rPr>
          <w:rFonts w:ascii="Arial" w:hAnsi="Arial" w:cs="Arial"/>
        </w:rPr>
        <w:t>)</w:t>
      </w:r>
      <w:r w:rsidR="00423507" w:rsidRPr="00EC69BB">
        <w:rPr>
          <w:rFonts w:ascii="Arial" w:hAnsi="Arial" w:cs="Arial"/>
        </w:rPr>
        <w:t>.</w:t>
      </w:r>
      <w:r w:rsidR="000B7EEF">
        <w:rPr>
          <w:rFonts w:ascii="Arial" w:hAnsi="Arial" w:cs="Arial"/>
        </w:rPr>
        <w:t xml:space="preserve"> </w:t>
      </w:r>
      <w:r w:rsidR="00EC69BB">
        <w:rPr>
          <w:rFonts w:ascii="Arial" w:hAnsi="Arial" w:cs="Arial"/>
        </w:rPr>
        <w:t xml:space="preserve">TUV USA staff will contact the client and </w:t>
      </w:r>
      <w:r w:rsidR="00423507" w:rsidRPr="00EC69BB">
        <w:rPr>
          <w:rFonts w:ascii="Arial" w:hAnsi="Arial" w:cs="Arial"/>
        </w:rPr>
        <w:t xml:space="preserve">provide the company with the </w:t>
      </w:r>
      <w:r w:rsidR="00EC69BB">
        <w:rPr>
          <w:rFonts w:ascii="Arial" w:hAnsi="Arial" w:cs="Arial"/>
        </w:rPr>
        <w:t xml:space="preserve">Request for Quote form or </w:t>
      </w:r>
      <w:r w:rsidR="00423507" w:rsidRPr="00EC69BB">
        <w:rPr>
          <w:rFonts w:ascii="Arial" w:hAnsi="Arial" w:cs="Arial"/>
        </w:rPr>
        <w:t xml:space="preserve">appropriate questionnaire in order to collect the necessary information. </w:t>
      </w:r>
      <w:r w:rsidR="00EC69BB">
        <w:rPr>
          <w:rFonts w:ascii="Arial" w:hAnsi="Arial" w:cs="Arial"/>
        </w:rPr>
        <w:t xml:space="preserve">The responsible person at TUV USA will provide support to the customer completing the questionnaire and answering all question in regards to the certification process. </w:t>
      </w:r>
      <w:r w:rsidR="00423507" w:rsidRPr="00EC69BB">
        <w:rPr>
          <w:rFonts w:ascii="Arial" w:hAnsi="Arial" w:cs="Arial"/>
        </w:rPr>
        <w:t>After completion</w:t>
      </w:r>
      <w:r w:rsidR="000B7EEF">
        <w:rPr>
          <w:rFonts w:ascii="Arial" w:hAnsi="Arial" w:cs="Arial"/>
        </w:rPr>
        <w:t>,</w:t>
      </w:r>
      <w:r w:rsidR="00423507" w:rsidRPr="00EC69BB">
        <w:rPr>
          <w:rFonts w:ascii="Arial" w:hAnsi="Arial" w:cs="Arial"/>
        </w:rPr>
        <w:t xml:space="preserve"> the company returns the questionnaire to TUV USA.</w:t>
      </w:r>
    </w:p>
    <w:p w14:paraId="760F2603" w14:textId="77777777" w:rsidR="00423507" w:rsidRPr="00EC69BB" w:rsidRDefault="00423507" w:rsidP="00F6107D">
      <w:pPr>
        <w:pStyle w:val="Heading1"/>
      </w:pPr>
      <w:r w:rsidRPr="00EC69BB">
        <w:t>Application Review</w:t>
      </w:r>
    </w:p>
    <w:p w14:paraId="3E323FCB" w14:textId="13DCE44A" w:rsidR="00423507" w:rsidRPr="00EC69BB" w:rsidRDefault="00423507" w:rsidP="00423507">
      <w:pPr>
        <w:jc w:val="both"/>
        <w:rPr>
          <w:rFonts w:ascii="Arial" w:hAnsi="Arial" w:cs="Arial"/>
        </w:rPr>
      </w:pPr>
      <w:r w:rsidRPr="00EC69BB">
        <w:rPr>
          <w:rFonts w:ascii="Arial" w:hAnsi="Arial" w:cs="Arial"/>
        </w:rPr>
        <w:t xml:space="preserve">A competent person at TUV USA reviews the completed questionnaire in order to determine the </w:t>
      </w:r>
      <w:r w:rsidR="00EC69BB">
        <w:rPr>
          <w:rFonts w:ascii="Arial" w:hAnsi="Arial" w:cs="Arial"/>
        </w:rPr>
        <w:t xml:space="preserve">exact scope, ensure available competence and to define the required audit duration. </w:t>
      </w:r>
      <w:r w:rsidR="00EC69BB" w:rsidRPr="00EC69BB">
        <w:rPr>
          <w:rFonts w:ascii="Arial" w:hAnsi="Arial" w:cs="Arial"/>
        </w:rPr>
        <w:t xml:space="preserve"> </w:t>
      </w:r>
      <w:r w:rsidR="00B13DF8" w:rsidRPr="00EC69BB">
        <w:rPr>
          <w:rFonts w:ascii="Arial" w:hAnsi="Arial" w:cs="Arial"/>
        </w:rPr>
        <w:t xml:space="preserve">Phone and </w:t>
      </w:r>
      <w:r w:rsidR="00EC69BB">
        <w:rPr>
          <w:rFonts w:ascii="Arial" w:hAnsi="Arial" w:cs="Arial"/>
        </w:rPr>
        <w:t>v</w:t>
      </w:r>
      <w:r w:rsidR="00B13DF8" w:rsidRPr="00EC69BB">
        <w:rPr>
          <w:rFonts w:ascii="Arial" w:hAnsi="Arial" w:cs="Arial"/>
        </w:rPr>
        <w:t>ideo c</w:t>
      </w:r>
      <w:r w:rsidR="00EC69BB">
        <w:rPr>
          <w:rFonts w:ascii="Arial" w:hAnsi="Arial" w:cs="Arial"/>
        </w:rPr>
        <w:t xml:space="preserve">alls </w:t>
      </w:r>
      <w:r w:rsidR="00B13DF8" w:rsidRPr="00EC69BB">
        <w:rPr>
          <w:rFonts w:ascii="Arial" w:hAnsi="Arial" w:cs="Arial"/>
        </w:rPr>
        <w:t xml:space="preserve">may be necessary in order to collect </w:t>
      </w:r>
      <w:r w:rsidR="00EC69BB">
        <w:rPr>
          <w:rFonts w:ascii="Arial" w:hAnsi="Arial" w:cs="Arial"/>
        </w:rPr>
        <w:t>sufficient details of</w:t>
      </w:r>
      <w:r w:rsidR="00EC69BB" w:rsidRPr="00EC69BB">
        <w:rPr>
          <w:rFonts w:ascii="Arial" w:hAnsi="Arial" w:cs="Arial"/>
        </w:rPr>
        <w:t xml:space="preserve"> </w:t>
      </w:r>
      <w:r w:rsidR="00B13DF8" w:rsidRPr="00EC69BB">
        <w:rPr>
          <w:rFonts w:ascii="Arial" w:hAnsi="Arial" w:cs="Arial"/>
        </w:rPr>
        <w:t>information</w:t>
      </w:r>
      <w:r w:rsidR="006D5590">
        <w:rPr>
          <w:rFonts w:ascii="Arial" w:hAnsi="Arial" w:cs="Arial"/>
        </w:rPr>
        <w:t>.</w:t>
      </w:r>
      <w:r w:rsidR="00B13DF8" w:rsidRPr="00EC69BB">
        <w:rPr>
          <w:rFonts w:ascii="Arial" w:hAnsi="Arial" w:cs="Arial"/>
        </w:rPr>
        <w:t xml:space="preserve"> </w:t>
      </w:r>
      <w:r w:rsidR="00BF68DB">
        <w:rPr>
          <w:rFonts w:ascii="Arial" w:hAnsi="Arial" w:cs="Arial"/>
        </w:rPr>
        <w:t xml:space="preserve">At </w:t>
      </w:r>
      <w:r w:rsidR="00B13DF8" w:rsidRPr="00EC69BB">
        <w:rPr>
          <w:rFonts w:ascii="Arial" w:hAnsi="Arial" w:cs="Arial"/>
        </w:rPr>
        <w:t>the end of the review</w:t>
      </w:r>
      <w:r w:rsidR="000B7EEF">
        <w:rPr>
          <w:rFonts w:ascii="Arial" w:hAnsi="Arial" w:cs="Arial"/>
        </w:rPr>
        <w:t xml:space="preserve"> </w:t>
      </w:r>
      <w:proofErr w:type="gramStart"/>
      <w:r w:rsidR="000B7EEF">
        <w:rPr>
          <w:rFonts w:ascii="Arial" w:hAnsi="Arial" w:cs="Arial"/>
        </w:rPr>
        <w:t>process</w:t>
      </w:r>
      <w:proofErr w:type="gramEnd"/>
      <w:r w:rsidR="00B13DF8" w:rsidRPr="00EC69BB">
        <w:rPr>
          <w:rFonts w:ascii="Arial" w:hAnsi="Arial" w:cs="Arial"/>
        </w:rPr>
        <w:t xml:space="preserve"> TUV USA will either accept or decline the application for certification and </w:t>
      </w:r>
      <w:r w:rsidR="00BF68DB">
        <w:rPr>
          <w:rFonts w:ascii="Arial" w:hAnsi="Arial" w:cs="Arial"/>
        </w:rPr>
        <w:t xml:space="preserve">initiate the necessary next steps and informs the client about the result of the review. </w:t>
      </w:r>
    </w:p>
    <w:p w14:paraId="28C62E95" w14:textId="77777777" w:rsidR="00B13DF8" w:rsidRPr="00EC69BB" w:rsidRDefault="00B13DF8" w:rsidP="00F6107D">
      <w:pPr>
        <w:pStyle w:val="Heading1"/>
      </w:pPr>
      <w:r w:rsidRPr="00EC69BB">
        <w:t>Offer</w:t>
      </w:r>
    </w:p>
    <w:p w14:paraId="55F5C9D1" w14:textId="6FAC581B" w:rsidR="00423507" w:rsidRPr="00EC69BB" w:rsidRDefault="00B13DF8" w:rsidP="00B13DF8">
      <w:pPr>
        <w:jc w:val="both"/>
        <w:rPr>
          <w:rFonts w:ascii="Arial" w:hAnsi="Arial" w:cs="Arial"/>
        </w:rPr>
      </w:pPr>
      <w:r w:rsidRPr="00EC69BB">
        <w:rPr>
          <w:rFonts w:ascii="Arial" w:hAnsi="Arial" w:cs="Arial"/>
        </w:rPr>
        <w:t xml:space="preserve">Upon acceptance of the application, TUV USA provides the company with an Offer that contains the </w:t>
      </w:r>
      <w:r w:rsidR="007C449D">
        <w:rPr>
          <w:rFonts w:ascii="Arial" w:hAnsi="Arial" w:cs="Arial"/>
        </w:rPr>
        <w:t xml:space="preserve">terms and conditions, </w:t>
      </w:r>
      <w:r w:rsidRPr="00EC69BB">
        <w:rPr>
          <w:rFonts w:ascii="Arial" w:hAnsi="Arial" w:cs="Arial"/>
        </w:rPr>
        <w:t>description</w:t>
      </w:r>
      <w:r w:rsidR="0092002D" w:rsidRPr="00EC69BB">
        <w:rPr>
          <w:rFonts w:ascii="Arial" w:hAnsi="Arial" w:cs="Arial"/>
        </w:rPr>
        <w:t xml:space="preserve"> and the cost of the service(s)</w:t>
      </w:r>
      <w:r w:rsidRPr="00EC69BB">
        <w:rPr>
          <w:rFonts w:ascii="Arial" w:hAnsi="Arial" w:cs="Arial"/>
        </w:rPr>
        <w:t xml:space="preserve">. </w:t>
      </w:r>
      <w:r w:rsidR="00730BAE" w:rsidRPr="00EC69BB">
        <w:rPr>
          <w:rFonts w:ascii="Arial" w:hAnsi="Arial" w:cs="Arial"/>
        </w:rPr>
        <w:t xml:space="preserve">If the company agrees with the conditions, it signs the Offer and/or the related </w:t>
      </w:r>
      <w:r w:rsidR="0092002D" w:rsidRPr="00EC69BB">
        <w:rPr>
          <w:rFonts w:ascii="Arial" w:hAnsi="Arial" w:cs="Arial"/>
        </w:rPr>
        <w:t xml:space="preserve">contracts/ </w:t>
      </w:r>
      <w:r w:rsidR="00730BAE" w:rsidRPr="00EC69BB">
        <w:rPr>
          <w:rFonts w:ascii="Arial" w:hAnsi="Arial" w:cs="Arial"/>
        </w:rPr>
        <w:t>agreements</w:t>
      </w:r>
      <w:r w:rsidR="007C449D">
        <w:rPr>
          <w:rFonts w:ascii="Arial" w:hAnsi="Arial" w:cs="Arial"/>
        </w:rPr>
        <w:t xml:space="preserve">. After acceptance of the </w:t>
      </w:r>
      <w:r w:rsidR="00F6107D">
        <w:rPr>
          <w:rFonts w:ascii="Arial" w:hAnsi="Arial" w:cs="Arial"/>
        </w:rPr>
        <w:t>offer,</w:t>
      </w:r>
      <w:r w:rsidR="007C449D">
        <w:rPr>
          <w:rFonts w:ascii="Arial" w:hAnsi="Arial" w:cs="Arial"/>
        </w:rPr>
        <w:t xml:space="preserve"> </w:t>
      </w:r>
      <w:r w:rsidR="00730BAE" w:rsidRPr="00EC69BB">
        <w:rPr>
          <w:rFonts w:ascii="Arial" w:hAnsi="Arial" w:cs="Arial"/>
        </w:rPr>
        <w:t xml:space="preserve">TUV USA </w:t>
      </w:r>
      <w:r w:rsidR="007C449D">
        <w:rPr>
          <w:rFonts w:ascii="Arial" w:hAnsi="Arial" w:cs="Arial"/>
        </w:rPr>
        <w:t xml:space="preserve">will make the necessary arrangement </w:t>
      </w:r>
      <w:r w:rsidR="00730BAE" w:rsidRPr="00EC69BB">
        <w:rPr>
          <w:rFonts w:ascii="Arial" w:hAnsi="Arial" w:cs="Arial"/>
        </w:rPr>
        <w:t>for the audit.</w:t>
      </w:r>
    </w:p>
    <w:p w14:paraId="514C3FE6" w14:textId="77777777" w:rsidR="00730BAE" w:rsidRPr="00EC69BB" w:rsidRDefault="0092002D" w:rsidP="00F6107D">
      <w:pPr>
        <w:pStyle w:val="Heading1"/>
      </w:pPr>
      <w:r w:rsidRPr="00EC69BB">
        <w:t xml:space="preserve">Project </w:t>
      </w:r>
      <w:r w:rsidR="00CF53EC" w:rsidRPr="00EC69BB">
        <w:t>Manager</w:t>
      </w:r>
    </w:p>
    <w:p w14:paraId="753C46C0" w14:textId="77777777" w:rsidR="00B13DF8" w:rsidRPr="00EC69BB" w:rsidRDefault="007C449D" w:rsidP="0092002D">
      <w:pPr>
        <w:jc w:val="both"/>
        <w:rPr>
          <w:rFonts w:ascii="Arial" w:hAnsi="Arial" w:cs="Arial"/>
        </w:rPr>
      </w:pPr>
      <w:r>
        <w:rPr>
          <w:rFonts w:ascii="Arial" w:hAnsi="Arial" w:cs="Arial"/>
        </w:rPr>
        <w:t xml:space="preserve">By </w:t>
      </w:r>
      <w:r w:rsidR="0092002D" w:rsidRPr="00EC69BB">
        <w:rPr>
          <w:rFonts w:ascii="Arial" w:hAnsi="Arial" w:cs="Arial"/>
        </w:rPr>
        <w:t>sign</w:t>
      </w:r>
      <w:r>
        <w:rPr>
          <w:rFonts w:ascii="Arial" w:hAnsi="Arial" w:cs="Arial"/>
        </w:rPr>
        <w:t xml:space="preserve">ing the </w:t>
      </w:r>
      <w:r w:rsidR="000B7EEF">
        <w:rPr>
          <w:rFonts w:ascii="Arial" w:hAnsi="Arial" w:cs="Arial"/>
        </w:rPr>
        <w:t>offer/acceptance,</w:t>
      </w:r>
      <w:r>
        <w:rPr>
          <w:rFonts w:ascii="Arial" w:hAnsi="Arial" w:cs="Arial"/>
        </w:rPr>
        <w:t xml:space="preserve"> the company converts to </w:t>
      </w:r>
      <w:r w:rsidR="0092002D" w:rsidRPr="00EC69BB">
        <w:rPr>
          <w:rFonts w:ascii="Arial" w:hAnsi="Arial" w:cs="Arial"/>
        </w:rPr>
        <w:t>client.</w:t>
      </w:r>
      <w:r w:rsidR="00EF4125" w:rsidRPr="00EC69BB">
        <w:rPr>
          <w:rFonts w:ascii="Arial" w:hAnsi="Arial" w:cs="Arial"/>
        </w:rPr>
        <w:t xml:space="preserve"> TUV USA </w:t>
      </w:r>
      <w:r>
        <w:rPr>
          <w:rFonts w:ascii="Arial" w:hAnsi="Arial" w:cs="Arial"/>
        </w:rPr>
        <w:t xml:space="preserve">is sending the welcome package to the client and the TUV USA Project Manager </w:t>
      </w:r>
      <w:proofErr w:type="gramStart"/>
      <w:r>
        <w:rPr>
          <w:rFonts w:ascii="Arial" w:hAnsi="Arial" w:cs="Arial"/>
        </w:rPr>
        <w:t>will be assigned</w:t>
      </w:r>
      <w:proofErr w:type="gramEnd"/>
      <w:r>
        <w:rPr>
          <w:rFonts w:ascii="Arial" w:hAnsi="Arial" w:cs="Arial"/>
        </w:rPr>
        <w:t xml:space="preserve"> and contact the client</w:t>
      </w:r>
      <w:r w:rsidR="000B7EEF">
        <w:rPr>
          <w:rFonts w:ascii="Arial" w:hAnsi="Arial" w:cs="Arial"/>
        </w:rPr>
        <w:t>.</w:t>
      </w:r>
      <w:r w:rsidR="00EF4125" w:rsidRPr="00EC69BB">
        <w:rPr>
          <w:rFonts w:ascii="Arial" w:hAnsi="Arial" w:cs="Arial"/>
        </w:rPr>
        <w:t xml:space="preserve"> The Project Manager is the client’s main contact at TUV USA and is r</w:t>
      </w:r>
      <w:r w:rsidR="00CF53EC" w:rsidRPr="00EC69BB">
        <w:rPr>
          <w:rFonts w:ascii="Arial" w:hAnsi="Arial" w:cs="Arial"/>
        </w:rPr>
        <w:t>esponsible for monitoring all the activities within the client’s certification process.</w:t>
      </w:r>
    </w:p>
    <w:p w14:paraId="247318AE" w14:textId="77777777" w:rsidR="00423507" w:rsidRPr="00EC69BB" w:rsidRDefault="00CF53EC" w:rsidP="00F6107D">
      <w:pPr>
        <w:pStyle w:val="Heading1"/>
      </w:pPr>
      <w:r w:rsidRPr="00EC69BB">
        <w:t>Auditor Assignment</w:t>
      </w:r>
    </w:p>
    <w:p w14:paraId="6E869876" w14:textId="77777777" w:rsidR="00CF53EC" w:rsidRPr="00EC69BB" w:rsidRDefault="00CF53EC" w:rsidP="00CF53EC">
      <w:pPr>
        <w:jc w:val="both"/>
        <w:rPr>
          <w:rFonts w:ascii="Arial" w:hAnsi="Arial" w:cs="Arial"/>
        </w:rPr>
      </w:pPr>
      <w:r w:rsidRPr="00EC69BB">
        <w:rPr>
          <w:rFonts w:ascii="Arial" w:hAnsi="Arial" w:cs="Arial"/>
        </w:rPr>
        <w:t xml:space="preserve">The Project Manager assigns a </w:t>
      </w:r>
      <w:r w:rsidR="005E4E8E" w:rsidRPr="00EC69BB">
        <w:rPr>
          <w:rFonts w:ascii="Arial" w:hAnsi="Arial" w:cs="Arial"/>
        </w:rPr>
        <w:t>qualified audit</w:t>
      </w:r>
      <w:r w:rsidR="007C449D">
        <w:rPr>
          <w:rFonts w:ascii="Arial" w:hAnsi="Arial" w:cs="Arial"/>
        </w:rPr>
        <w:t>or or audit</w:t>
      </w:r>
      <w:r w:rsidR="005E4E8E" w:rsidRPr="00EC69BB">
        <w:rPr>
          <w:rFonts w:ascii="Arial" w:hAnsi="Arial" w:cs="Arial"/>
        </w:rPr>
        <w:t xml:space="preserve"> team</w:t>
      </w:r>
      <w:r w:rsidRPr="00EC69BB">
        <w:rPr>
          <w:rFonts w:ascii="Arial" w:hAnsi="Arial" w:cs="Arial"/>
        </w:rPr>
        <w:t xml:space="preserve"> to perform the </w:t>
      </w:r>
      <w:r w:rsidR="005E4E8E" w:rsidRPr="00EC69BB">
        <w:rPr>
          <w:rFonts w:ascii="Arial" w:hAnsi="Arial" w:cs="Arial"/>
        </w:rPr>
        <w:t>audit. The audit team</w:t>
      </w:r>
      <w:r w:rsidRPr="00EC69BB">
        <w:rPr>
          <w:rFonts w:ascii="Arial" w:hAnsi="Arial" w:cs="Arial"/>
        </w:rPr>
        <w:t xml:space="preserve"> qualification </w:t>
      </w:r>
      <w:r w:rsidR="005E4E8E" w:rsidRPr="00EC69BB">
        <w:rPr>
          <w:rFonts w:ascii="Arial" w:hAnsi="Arial" w:cs="Arial"/>
        </w:rPr>
        <w:t>is</w:t>
      </w:r>
      <w:r w:rsidRPr="00EC69BB">
        <w:rPr>
          <w:rFonts w:ascii="Arial" w:hAnsi="Arial" w:cs="Arial"/>
        </w:rPr>
        <w:t xml:space="preserve"> adequate to the type of activity p</w:t>
      </w:r>
      <w:r w:rsidR="005E4E8E" w:rsidRPr="00EC69BB">
        <w:rPr>
          <w:rFonts w:ascii="Arial" w:hAnsi="Arial" w:cs="Arial"/>
        </w:rPr>
        <w:t>erformed by the client company.</w:t>
      </w:r>
    </w:p>
    <w:p w14:paraId="3C93CB1F" w14:textId="77777777" w:rsidR="005E4E8E" w:rsidRPr="00EC69BB" w:rsidRDefault="005E4E8E" w:rsidP="00F6107D">
      <w:pPr>
        <w:pStyle w:val="Heading1"/>
      </w:pPr>
      <w:r w:rsidRPr="00EC69BB">
        <w:t>Scheduling the Audit</w:t>
      </w:r>
    </w:p>
    <w:p w14:paraId="0CE43F9A" w14:textId="77777777" w:rsidR="005E4E8E" w:rsidRDefault="005E4E8E" w:rsidP="005E4E8E">
      <w:pPr>
        <w:jc w:val="both"/>
        <w:rPr>
          <w:rFonts w:ascii="Arial" w:hAnsi="Arial" w:cs="Arial"/>
        </w:rPr>
      </w:pPr>
      <w:r w:rsidRPr="00EC69BB">
        <w:rPr>
          <w:rFonts w:ascii="Arial" w:hAnsi="Arial" w:cs="Arial"/>
        </w:rPr>
        <w:t xml:space="preserve">The assigned Lead Auditor </w:t>
      </w:r>
      <w:r w:rsidR="009963E0">
        <w:rPr>
          <w:rFonts w:ascii="Arial" w:hAnsi="Arial" w:cs="Arial"/>
        </w:rPr>
        <w:t xml:space="preserve">will </w:t>
      </w:r>
      <w:r w:rsidRPr="00EC69BB">
        <w:rPr>
          <w:rFonts w:ascii="Arial" w:hAnsi="Arial" w:cs="Arial"/>
        </w:rPr>
        <w:t xml:space="preserve">schedule the audit </w:t>
      </w:r>
      <w:r w:rsidR="009963E0">
        <w:rPr>
          <w:rFonts w:ascii="Arial" w:hAnsi="Arial" w:cs="Arial"/>
        </w:rPr>
        <w:t xml:space="preserve">in agreement with the client </w:t>
      </w:r>
      <w:r w:rsidRPr="00EC69BB">
        <w:rPr>
          <w:rFonts w:ascii="Arial" w:hAnsi="Arial" w:cs="Arial"/>
        </w:rPr>
        <w:t xml:space="preserve">and </w:t>
      </w:r>
      <w:r w:rsidR="009963E0">
        <w:rPr>
          <w:rFonts w:ascii="Arial" w:hAnsi="Arial" w:cs="Arial"/>
        </w:rPr>
        <w:t xml:space="preserve">may </w:t>
      </w:r>
      <w:r w:rsidRPr="00EC69BB">
        <w:rPr>
          <w:rFonts w:ascii="Arial" w:hAnsi="Arial" w:cs="Arial"/>
        </w:rPr>
        <w:t xml:space="preserve">collect </w:t>
      </w:r>
      <w:r w:rsidR="009963E0">
        <w:rPr>
          <w:rFonts w:ascii="Arial" w:hAnsi="Arial" w:cs="Arial"/>
        </w:rPr>
        <w:t xml:space="preserve">additional </w:t>
      </w:r>
      <w:r w:rsidRPr="00EC69BB">
        <w:rPr>
          <w:rFonts w:ascii="Arial" w:hAnsi="Arial" w:cs="Arial"/>
        </w:rPr>
        <w:t xml:space="preserve">necessary information in order to create the Audit Plan. The Lead Auditor sends the Audit Plan to the client’s representative </w:t>
      </w:r>
      <w:r w:rsidR="009963E0">
        <w:rPr>
          <w:rFonts w:ascii="Arial" w:hAnsi="Arial" w:cs="Arial"/>
        </w:rPr>
        <w:t xml:space="preserve">prior to </w:t>
      </w:r>
      <w:r w:rsidR="000B7EEF">
        <w:rPr>
          <w:rFonts w:ascii="Arial" w:hAnsi="Arial" w:cs="Arial"/>
        </w:rPr>
        <w:t>the</w:t>
      </w:r>
      <w:r w:rsidR="000B7EEF" w:rsidRPr="00EC69BB">
        <w:rPr>
          <w:rFonts w:ascii="Arial" w:hAnsi="Arial" w:cs="Arial"/>
        </w:rPr>
        <w:t xml:space="preserve"> audit</w:t>
      </w:r>
      <w:r w:rsidRPr="00EC69BB">
        <w:rPr>
          <w:rFonts w:ascii="Arial" w:hAnsi="Arial" w:cs="Arial"/>
        </w:rPr>
        <w:t xml:space="preserve"> for confirmation and acceptance.</w:t>
      </w:r>
    </w:p>
    <w:p w14:paraId="3B3A5390" w14:textId="77777777" w:rsidR="003259BB" w:rsidRDefault="003259BB" w:rsidP="005E4E8E">
      <w:pPr>
        <w:jc w:val="both"/>
        <w:rPr>
          <w:rFonts w:ascii="Arial" w:hAnsi="Arial" w:cs="Arial"/>
        </w:rPr>
      </w:pPr>
    </w:p>
    <w:p w14:paraId="108B062B" w14:textId="77777777" w:rsidR="005E4E8E" w:rsidRPr="00EC69BB" w:rsidRDefault="00E94735" w:rsidP="00F6107D">
      <w:pPr>
        <w:pStyle w:val="Heading1"/>
      </w:pPr>
      <w:r>
        <w:t xml:space="preserve">Stage 1 </w:t>
      </w:r>
      <w:r w:rsidR="005E4E8E" w:rsidRPr="00EC69BB">
        <w:t>A</w:t>
      </w:r>
      <w:r w:rsidR="009963E0">
        <w:t>ssessment</w:t>
      </w:r>
      <w:r w:rsidR="009963E0" w:rsidRPr="00F6107D">
        <w:t xml:space="preserve"> </w:t>
      </w:r>
    </w:p>
    <w:p w14:paraId="40784B4E" w14:textId="77777777" w:rsidR="005E4E8E" w:rsidRPr="00EC69BB" w:rsidRDefault="009963E0" w:rsidP="00E94735">
      <w:pPr>
        <w:jc w:val="both"/>
        <w:rPr>
          <w:rFonts w:ascii="Arial" w:hAnsi="Arial" w:cs="Arial"/>
        </w:rPr>
      </w:pPr>
      <w:r>
        <w:rPr>
          <w:rFonts w:ascii="Arial" w:hAnsi="Arial" w:cs="Arial"/>
        </w:rPr>
        <w:lastRenderedPageBreak/>
        <w:t xml:space="preserve">In </w:t>
      </w:r>
      <w:r w:rsidR="00E94735">
        <w:rPr>
          <w:rFonts w:ascii="Arial" w:hAnsi="Arial" w:cs="Arial"/>
        </w:rPr>
        <w:t>principle,</w:t>
      </w:r>
      <w:r>
        <w:rPr>
          <w:rFonts w:ascii="Arial" w:hAnsi="Arial" w:cs="Arial"/>
        </w:rPr>
        <w:t xml:space="preserve"> an</w:t>
      </w:r>
      <w:r w:rsidR="005E4E8E" w:rsidRPr="00EC69BB">
        <w:rPr>
          <w:rFonts w:ascii="Arial" w:hAnsi="Arial" w:cs="Arial"/>
        </w:rPr>
        <w:t xml:space="preserve"> initial </w:t>
      </w:r>
      <w:r>
        <w:rPr>
          <w:rFonts w:ascii="Arial" w:hAnsi="Arial" w:cs="Arial"/>
        </w:rPr>
        <w:t xml:space="preserve">(QMS) </w:t>
      </w:r>
      <w:r w:rsidR="005E4E8E" w:rsidRPr="00EC69BB">
        <w:rPr>
          <w:rFonts w:ascii="Arial" w:hAnsi="Arial" w:cs="Arial"/>
        </w:rPr>
        <w:t xml:space="preserve">Certification Audit </w:t>
      </w:r>
      <w:r w:rsidR="00E94735" w:rsidRPr="00EC69BB">
        <w:rPr>
          <w:rFonts w:ascii="Arial" w:hAnsi="Arial" w:cs="Arial"/>
        </w:rPr>
        <w:t>compr</w:t>
      </w:r>
      <w:r w:rsidR="00E94735">
        <w:rPr>
          <w:rFonts w:ascii="Arial" w:hAnsi="Arial" w:cs="Arial"/>
        </w:rPr>
        <w:t>ises</w:t>
      </w:r>
      <w:r w:rsidR="005E4E8E" w:rsidRPr="00EC69BB">
        <w:rPr>
          <w:rFonts w:ascii="Arial" w:hAnsi="Arial" w:cs="Arial"/>
        </w:rPr>
        <w:t xml:space="preserve"> </w:t>
      </w:r>
      <w:r>
        <w:rPr>
          <w:rFonts w:ascii="Arial" w:hAnsi="Arial" w:cs="Arial"/>
        </w:rPr>
        <w:t>S</w:t>
      </w:r>
      <w:r w:rsidRPr="00EC69BB">
        <w:rPr>
          <w:rFonts w:ascii="Arial" w:hAnsi="Arial" w:cs="Arial"/>
        </w:rPr>
        <w:t xml:space="preserve">tage </w:t>
      </w:r>
      <w:r w:rsidR="005E4E8E" w:rsidRPr="00EC69BB">
        <w:rPr>
          <w:rFonts w:ascii="Arial" w:hAnsi="Arial" w:cs="Arial"/>
        </w:rPr>
        <w:t xml:space="preserve">1 and a </w:t>
      </w:r>
      <w:r>
        <w:rPr>
          <w:rFonts w:ascii="Arial" w:hAnsi="Arial" w:cs="Arial"/>
        </w:rPr>
        <w:t>S</w:t>
      </w:r>
      <w:r w:rsidRPr="00EC69BB">
        <w:rPr>
          <w:rFonts w:ascii="Arial" w:hAnsi="Arial" w:cs="Arial"/>
        </w:rPr>
        <w:t xml:space="preserve">tage </w:t>
      </w:r>
      <w:r w:rsidR="005E4E8E" w:rsidRPr="00EC69BB">
        <w:rPr>
          <w:rFonts w:ascii="Arial" w:hAnsi="Arial" w:cs="Arial"/>
        </w:rPr>
        <w:t>2 a</w:t>
      </w:r>
      <w:r>
        <w:rPr>
          <w:rFonts w:ascii="Arial" w:hAnsi="Arial" w:cs="Arial"/>
        </w:rPr>
        <w:t>udit. In Case a stand</w:t>
      </w:r>
      <w:r w:rsidR="00E94735">
        <w:rPr>
          <w:rFonts w:ascii="Arial" w:hAnsi="Arial" w:cs="Arial"/>
        </w:rPr>
        <w:t>a</w:t>
      </w:r>
      <w:r>
        <w:rPr>
          <w:rFonts w:ascii="Arial" w:hAnsi="Arial" w:cs="Arial"/>
        </w:rPr>
        <w:t>r</w:t>
      </w:r>
      <w:r w:rsidR="00E94735">
        <w:rPr>
          <w:rFonts w:ascii="Arial" w:hAnsi="Arial" w:cs="Arial"/>
        </w:rPr>
        <w:t>d</w:t>
      </w:r>
      <w:r>
        <w:rPr>
          <w:rFonts w:ascii="Arial" w:hAnsi="Arial" w:cs="Arial"/>
        </w:rPr>
        <w:t xml:space="preserve"> does not require different stages </w:t>
      </w:r>
      <w:proofErr w:type="gramStart"/>
      <w:r>
        <w:rPr>
          <w:rFonts w:ascii="Arial" w:hAnsi="Arial" w:cs="Arial"/>
        </w:rPr>
        <w:t>TUV</w:t>
      </w:r>
      <w:proofErr w:type="gramEnd"/>
      <w:r>
        <w:rPr>
          <w:rFonts w:ascii="Arial" w:hAnsi="Arial" w:cs="Arial"/>
        </w:rPr>
        <w:t xml:space="preserve"> USA will outline this in the initial offer and discuss this with the company/client.</w:t>
      </w:r>
    </w:p>
    <w:p w14:paraId="61EDC534" w14:textId="77777777" w:rsidR="00935AB6" w:rsidRPr="00EC69BB" w:rsidRDefault="005E4E8E" w:rsidP="005E4E8E">
      <w:pPr>
        <w:rPr>
          <w:rFonts w:ascii="Arial" w:hAnsi="Arial" w:cs="Arial"/>
        </w:rPr>
      </w:pPr>
      <w:r w:rsidRPr="00EC69BB">
        <w:rPr>
          <w:rFonts w:ascii="Arial" w:hAnsi="Arial" w:cs="Arial"/>
        </w:rPr>
        <w:t>The objectives</w:t>
      </w:r>
      <w:r w:rsidR="00935AB6" w:rsidRPr="00EC69BB">
        <w:rPr>
          <w:rFonts w:ascii="Arial" w:hAnsi="Arial" w:cs="Arial"/>
        </w:rPr>
        <w:t xml:space="preserve"> of the stage 1 are: </w:t>
      </w:r>
    </w:p>
    <w:p w14:paraId="79B33BDF" w14:textId="77777777" w:rsidR="005E4E8E" w:rsidRPr="00EC69BB" w:rsidRDefault="00935AB6" w:rsidP="006D5590">
      <w:pPr>
        <w:pStyle w:val="ListParagraph"/>
        <w:numPr>
          <w:ilvl w:val="0"/>
          <w:numId w:val="2"/>
        </w:numPr>
        <w:ind w:left="720"/>
        <w:rPr>
          <w:rFonts w:ascii="Arial" w:hAnsi="Arial" w:cs="Arial"/>
        </w:rPr>
      </w:pPr>
      <w:r w:rsidRPr="00EC69BB">
        <w:rPr>
          <w:rFonts w:ascii="Arial" w:hAnsi="Arial" w:cs="Arial"/>
        </w:rPr>
        <w:t>Review the client’s management system documented information;</w:t>
      </w:r>
    </w:p>
    <w:p w14:paraId="6C0CCE00" w14:textId="77777777" w:rsidR="00935AB6" w:rsidRPr="00EC69BB" w:rsidRDefault="00935AB6" w:rsidP="006D5590">
      <w:pPr>
        <w:pStyle w:val="ListParagraph"/>
        <w:numPr>
          <w:ilvl w:val="0"/>
          <w:numId w:val="2"/>
        </w:numPr>
        <w:ind w:left="720"/>
        <w:rPr>
          <w:rFonts w:ascii="Arial" w:hAnsi="Arial" w:cs="Arial"/>
        </w:rPr>
      </w:pPr>
      <w:r w:rsidRPr="00EC69BB">
        <w:rPr>
          <w:rFonts w:ascii="Arial" w:hAnsi="Arial" w:cs="Arial"/>
        </w:rPr>
        <w:t>Evaluate the client’s site-specific conditions and to undertake discussions with the client’s personnel to determine the preparedness for stage 2;</w:t>
      </w:r>
    </w:p>
    <w:p w14:paraId="4247B6BC" w14:textId="77777777" w:rsidR="00935AB6" w:rsidRPr="00EC69BB" w:rsidRDefault="00935AB6" w:rsidP="006D5590">
      <w:pPr>
        <w:pStyle w:val="ListParagraph"/>
        <w:numPr>
          <w:ilvl w:val="0"/>
          <w:numId w:val="2"/>
        </w:numPr>
        <w:ind w:left="720"/>
        <w:rPr>
          <w:rFonts w:ascii="Arial" w:hAnsi="Arial" w:cs="Arial"/>
        </w:rPr>
      </w:pPr>
      <w:r w:rsidRPr="00EC69BB">
        <w:rPr>
          <w:rFonts w:ascii="Arial" w:hAnsi="Arial" w:cs="Arial"/>
        </w:rPr>
        <w:t>Review the client’s status and understanding regarding requirements of the standard, in particular with respect to the identification of key performance or significant aspects, processes, objectives and operation of the management system;</w:t>
      </w:r>
    </w:p>
    <w:p w14:paraId="543A10F4" w14:textId="77777777" w:rsidR="00935AB6" w:rsidRPr="00EC69BB" w:rsidRDefault="00935AB6" w:rsidP="006D5590">
      <w:pPr>
        <w:pStyle w:val="ListParagraph"/>
        <w:numPr>
          <w:ilvl w:val="0"/>
          <w:numId w:val="2"/>
        </w:numPr>
        <w:ind w:left="720"/>
        <w:rPr>
          <w:rFonts w:ascii="Arial" w:hAnsi="Arial" w:cs="Arial"/>
        </w:rPr>
      </w:pPr>
      <w:r w:rsidRPr="00EC69BB">
        <w:rPr>
          <w:rFonts w:ascii="Arial" w:hAnsi="Arial" w:cs="Arial"/>
        </w:rPr>
        <w:t>Obtain necessary information regarding the scope of the management system, including:</w:t>
      </w:r>
    </w:p>
    <w:p w14:paraId="52A9457E" w14:textId="6938EC9B" w:rsidR="00935AB6" w:rsidRPr="00EC69BB" w:rsidRDefault="00935AB6" w:rsidP="006D5590">
      <w:pPr>
        <w:pStyle w:val="ListParagraph"/>
        <w:numPr>
          <w:ilvl w:val="0"/>
          <w:numId w:val="12"/>
        </w:numPr>
        <w:rPr>
          <w:rFonts w:ascii="Arial" w:hAnsi="Arial" w:cs="Arial"/>
        </w:rPr>
      </w:pPr>
      <w:r w:rsidRPr="00EC69BB">
        <w:rPr>
          <w:rFonts w:ascii="Arial" w:hAnsi="Arial" w:cs="Arial"/>
        </w:rPr>
        <w:t>the client’s site(s);</w:t>
      </w:r>
    </w:p>
    <w:p w14:paraId="42DBDF58" w14:textId="5C5133F8" w:rsidR="00935AB6" w:rsidRPr="00EC69BB" w:rsidRDefault="00935AB6" w:rsidP="006D5590">
      <w:pPr>
        <w:pStyle w:val="ListParagraph"/>
        <w:numPr>
          <w:ilvl w:val="0"/>
          <w:numId w:val="12"/>
        </w:numPr>
        <w:rPr>
          <w:rFonts w:ascii="Arial" w:hAnsi="Arial" w:cs="Arial"/>
        </w:rPr>
      </w:pPr>
      <w:r w:rsidRPr="00EC69BB">
        <w:rPr>
          <w:rFonts w:ascii="Arial" w:hAnsi="Arial" w:cs="Arial"/>
        </w:rPr>
        <w:t>processes and equipment used;</w:t>
      </w:r>
    </w:p>
    <w:p w14:paraId="08141461" w14:textId="66802A1D" w:rsidR="00935AB6" w:rsidRPr="00EC69BB" w:rsidRDefault="00935AB6" w:rsidP="006D5590">
      <w:pPr>
        <w:pStyle w:val="ListParagraph"/>
        <w:numPr>
          <w:ilvl w:val="0"/>
          <w:numId w:val="12"/>
        </w:numPr>
        <w:rPr>
          <w:rFonts w:ascii="Arial" w:hAnsi="Arial" w:cs="Arial"/>
        </w:rPr>
      </w:pPr>
      <w:r w:rsidRPr="00EC69BB">
        <w:rPr>
          <w:rFonts w:ascii="Arial" w:hAnsi="Arial" w:cs="Arial"/>
        </w:rPr>
        <w:t>levels of controls established (particularly in case of multisite clients);</w:t>
      </w:r>
    </w:p>
    <w:p w14:paraId="055E85D0" w14:textId="6DD693A1" w:rsidR="00935AB6" w:rsidRPr="00EC69BB" w:rsidRDefault="00935AB6" w:rsidP="006D5590">
      <w:pPr>
        <w:pStyle w:val="ListParagraph"/>
        <w:numPr>
          <w:ilvl w:val="0"/>
          <w:numId w:val="12"/>
        </w:numPr>
        <w:rPr>
          <w:rFonts w:ascii="Arial" w:hAnsi="Arial" w:cs="Arial"/>
        </w:rPr>
      </w:pPr>
      <w:r w:rsidRPr="00EC69BB">
        <w:rPr>
          <w:rFonts w:ascii="Arial" w:hAnsi="Arial" w:cs="Arial"/>
        </w:rPr>
        <w:t>applicable statutory and regulatory requirements;</w:t>
      </w:r>
    </w:p>
    <w:p w14:paraId="1640355C" w14:textId="77777777" w:rsidR="00935AB6" w:rsidRPr="00EC69BB" w:rsidRDefault="00935AB6" w:rsidP="006D5590">
      <w:pPr>
        <w:pStyle w:val="ListParagraph"/>
        <w:numPr>
          <w:ilvl w:val="0"/>
          <w:numId w:val="2"/>
        </w:numPr>
        <w:ind w:left="720"/>
        <w:rPr>
          <w:rFonts w:ascii="Arial" w:hAnsi="Arial" w:cs="Arial"/>
        </w:rPr>
      </w:pPr>
      <w:r w:rsidRPr="00EC69BB">
        <w:rPr>
          <w:rFonts w:ascii="Arial" w:hAnsi="Arial" w:cs="Arial"/>
        </w:rPr>
        <w:t xml:space="preserve">Review the allocation of resources for stage 2 and agree the details of stage 2 with the client; </w:t>
      </w:r>
    </w:p>
    <w:p w14:paraId="384BD820" w14:textId="77777777" w:rsidR="00935AB6" w:rsidRPr="00EC69BB" w:rsidRDefault="00935AB6" w:rsidP="006D5590">
      <w:pPr>
        <w:pStyle w:val="ListParagraph"/>
        <w:numPr>
          <w:ilvl w:val="0"/>
          <w:numId w:val="2"/>
        </w:numPr>
        <w:ind w:left="720"/>
        <w:rPr>
          <w:rFonts w:ascii="Arial" w:hAnsi="Arial" w:cs="Arial"/>
        </w:rPr>
      </w:pPr>
      <w:r w:rsidRPr="00EC69BB">
        <w:rPr>
          <w:rFonts w:ascii="Arial" w:hAnsi="Arial" w:cs="Arial"/>
        </w:rPr>
        <w:t>Provide a focus for planning stage 2 by gaining a sufficient understanding of the client’s management system and site operations in the context of the management system standard or other normative document;</w:t>
      </w:r>
    </w:p>
    <w:p w14:paraId="50AF04F6" w14:textId="77777777" w:rsidR="00935AB6" w:rsidRPr="00EC69BB" w:rsidRDefault="00935AB6" w:rsidP="006D5590">
      <w:pPr>
        <w:pStyle w:val="ListParagraph"/>
        <w:numPr>
          <w:ilvl w:val="0"/>
          <w:numId w:val="2"/>
        </w:numPr>
        <w:ind w:left="720"/>
        <w:rPr>
          <w:rFonts w:ascii="Arial" w:hAnsi="Arial" w:cs="Arial"/>
        </w:rPr>
      </w:pPr>
      <w:r w:rsidRPr="00EC69BB">
        <w:rPr>
          <w:rFonts w:ascii="Arial" w:hAnsi="Arial" w:cs="Arial"/>
        </w:rPr>
        <w:t xml:space="preserve">Evaluate if the internal audits and management reviews </w:t>
      </w:r>
      <w:proofErr w:type="gramStart"/>
      <w:r w:rsidRPr="00EC69BB">
        <w:rPr>
          <w:rFonts w:ascii="Arial" w:hAnsi="Arial" w:cs="Arial"/>
        </w:rPr>
        <w:t>are being planned and performed,</w:t>
      </w:r>
      <w:proofErr w:type="gramEnd"/>
      <w:r w:rsidRPr="00EC69BB">
        <w:rPr>
          <w:rFonts w:ascii="Arial" w:hAnsi="Arial" w:cs="Arial"/>
        </w:rPr>
        <w:t xml:space="preserve"> and that the level of implementation of the management system substantiates that the client is ready for stage 2.</w:t>
      </w:r>
    </w:p>
    <w:p w14:paraId="655E3A31" w14:textId="77777777" w:rsidR="00935AB6" w:rsidRPr="00EC69BB" w:rsidRDefault="00935AB6" w:rsidP="00F6107D">
      <w:pPr>
        <w:pStyle w:val="Heading1"/>
      </w:pPr>
      <w:r w:rsidRPr="00EC69BB">
        <w:t>Stage 2 Audit</w:t>
      </w:r>
    </w:p>
    <w:p w14:paraId="6AEB480F" w14:textId="77777777" w:rsidR="00935AB6" w:rsidRPr="00EC69BB" w:rsidRDefault="00935AB6" w:rsidP="00935AB6">
      <w:pPr>
        <w:jc w:val="both"/>
        <w:rPr>
          <w:rFonts w:ascii="Arial" w:hAnsi="Arial" w:cs="Arial"/>
        </w:rPr>
      </w:pPr>
      <w:r w:rsidRPr="00EC69BB">
        <w:rPr>
          <w:rFonts w:ascii="Arial" w:hAnsi="Arial" w:cs="Arial"/>
        </w:rPr>
        <w:t>The purpose of stage 2 is to evaluate the implementation, including effectiveness, of the client’s management system. The stage 2 shall take place at the site(s) of the client. It shall include the auditing of at least the following:</w:t>
      </w:r>
    </w:p>
    <w:p w14:paraId="5F38549E" w14:textId="77777777" w:rsidR="00935AB6" w:rsidRPr="00EC69BB" w:rsidRDefault="00935AB6" w:rsidP="008B7D03">
      <w:pPr>
        <w:pStyle w:val="ListParagraph"/>
        <w:numPr>
          <w:ilvl w:val="0"/>
          <w:numId w:val="4"/>
        </w:numPr>
        <w:jc w:val="both"/>
        <w:rPr>
          <w:rFonts w:ascii="Arial" w:hAnsi="Arial" w:cs="Arial"/>
        </w:rPr>
      </w:pPr>
      <w:r w:rsidRPr="00EC69BB">
        <w:rPr>
          <w:rFonts w:ascii="Arial" w:hAnsi="Arial" w:cs="Arial"/>
        </w:rPr>
        <w:t>Information and evidence about conformity to all requirements of the applicable management system standard or other normative documents;</w:t>
      </w:r>
    </w:p>
    <w:p w14:paraId="0F132444" w14:textId="77777777" w:rsidR="00935AB6" w:rsidRPr="00EC69BB" w:rsidRDefault="00935AB6" w:rsidP="008B7D03">
      <w:pPr>
        <w:pStyle w:val="ListParagraph"/>
        <w:numPr>
          <w:ilvl w:val="0"/>
          <w:numId w:val="4"/>
        </w:numPr>
        <w:jc w:val="both"/>
        <w:rPr>
          <w:rFonts w:ascii="Arial" w:hAnsi="Arial" w:cs="Arial"/>
        </w:rPr>
      </w:pPr>
      <w:r w:rsidRPr="00EC69BB">
        <w:rPr>
          <w:rFonts w:ascii="Arial" w:hAnsi="Arial" w:cs="Arial"/>
        </w:rPr>
        <w:t>Performance monitoring, measuring, reporting and reviewing against key performance objectives and targets (consistent with the expectations in the applicable management system standard or other normative document);</w:t>
      </w:r>
    </w:p>
    <w:p w14:paraId="6C6309A3" w14:textId="77777777" w:rsidR="00935AB6" w:rsidRPr="00EC69BB" w:rsidRDefault="00935AB6" w:rsidP="008B7D03">
      <w:pPr>
        <w:pStyle w:val="ListParagraph"/>
        <w:numPr>
          <w:ilvl w:val="0"/>
          <w:numId w:val="4"/>
        </w:numPr>
        <w:jc w:val="both"/>
        <w:rPr>
          <w:rFonts w:ascii="Arial" w:hAnsi="Arial" w:cs="Arial"/>
        </w:rPr>
      </w:pPr>
      <w:r w:rsidRPr="00EC69BB">
        <w:rPr>
          <w:rFonts w:ascii="Arial" w:hAnsi="Arial" w:cs="Arial"/>
        </w:rPr>
        <w:t>The client’s management system ability and its performance regarding meeting of applicable statutory, regulatory and contractual requirements;</w:t>
      </w:r>
    </w:p>
    <w:p w14:paraId="2E759040" w14:textId="77777777" w:rsidR="00935AB6" w:rsidRPr="00EC69BB" w:rsidRDefault="00935AB6" w:rsidP="008B7D03">
      <w:pPr>
        <w:pStyle w:val="ListParagraph"/>
        <w:numPr>
          <w:ilvl w:val="0"/>
          <w:numId w:val="4"/>
        </w:numPr>
        <w:jc w:val="both"/>
        <w:rPr>
          <w:rFonts w:ascii="Arial" w:hAnsi="Arial" w:cs="Arial"/>
        </w:rPr>
      </w:pPr>
      <w:r w:rsidRPr="00EC69BB">
        <w:rPr>
          <w:rFonts w:ascii="Arial" w:hAnsi="Arial" w:cs="Arial"/>
        </w:rPr>
        <w:t>Operational control of the client’s processes;</w:t>
      </w:r>
    </w:p>
    <w:p w14:paraId="6F2BBF97" w14:textId="77777777" w:rsidR="00935AB6" w:rsidRPr="00EC69BB" w:rsidRDefault="00935AB6" w:rsidP="008B7D03">
      <w:pPr>
        <w:pStyle w:val="ListParagraph"/>
        <w:numPr>
          <w:ilvl w:val="0"/>
          <w:numId w:val="4"/>
        </w:numPr>
        <w:jc w:val="both"/>
        <w:rPr>
          <w:rFonts w:ascii="Arial" w:hAnsi="Arial" w:cs="Arial"/>
        </w:rPr>
      </w:pPr>
      <w:r w:rsidRPr="00EC69BB">
        <w:rPr>
          <w:rFonts w:ascii="Arial" w:hAnsi="Arial" w:cs="Arial"/>
        </w:rPr>
        <w:t>Internal auditing and management review;</w:t>
      </w:r>
    </w:p>
    <w:p w14:paraId="7C61E39C" w14:textId="77777777" w:rsidR="00935AB6" w:rsidRDefault="00935AB6" w:rsidP="008B7D03">
      <w:pPr>
        <w:pStyle w:val="ListParagraph"/>
        <w:numPr>
          <w:ilvl w:val="0"/>
          <w:numId w:val="4"/>
        </w:numPr>
        <w:jc w:val="both"/>
        <w:rPr>
          <w:rFonts w:ascii="Arial" w:hAnsi="Arial" w:cs="Arial"/>
        </w:rPr>
      </w:pPr>
      <w:r w:rsidRPr="00EC69BB">
        <w:rPr>
          <w:rFonts w:ascii="Arial" w:hAnsi="Arial" w:cs="Arial"/>
        </w:rPr>
        <w:t>Management responsibility for the client’s policies.</w:t>
      </w:r>
    </w:p>
    <w:p w14:paraId="5265DD45" w14:textId="77777777" w:rsidR="00085F08" w:rsidRPr="00EC69BB" w:rsidRDefault="00085F08" w:rsidP="00F6107D">
      <w:pPr>
        <w:pStyle w:val="ListParagraph"/>
        <w:ind w:left="360"/>
        <w:jc w:val="both"/>
        <w:rPr>
          <w:rFonts w:ascii="Arial" w:hAnsi="Arial" w:cs="Arial"/>
        </w:rPr>
      </w:pPr>
    </w:p>
    <w:p w14:paraId="28E674D0" w14:textId="77777777" w:rsidR="00935AB6" w:rsidRPr="00EC69BB" w:rsidRDefault="00935AB6" w:rsidP="00F6107D">
      <w:pPr>
        <w:pStyle w:val="Heading1"/>
      </w:pPr>
      <w:r w:rsidRPr="00EC69BB">
        <w:t>Nonconformities</w:t>
      </w:r>
    </w:p>
    <w:p w14:paraId="2C1C13C0" w14:textId="46975D66" w:rsidR="00935AB6" w:rsidRPr="00EC69BB" w:rsidRDefault="00935AB6" w:rsidP="00DF76A3">
      <w:pPr>
        <w:jc w:val="both"/>
        <w:rPr>
          <w:rFonts w:ascii="Arial" w:hAnsi="Arial" w:cs="Arial"/>
        </w:rPr>
      </w:pPr>
      <w:r w:rsidRPr="00EC69BB">
        <w:rPr>
          <w:rFonts w:ascii="Arial" w:hAnsi="Arial" w:cs="Arial"/>
        </w:rPr>
        <w:t>A Nonconformity is a N</w:t>
      </w:r>
      <w:r w:rsidR="002B112D">
        <w:rPr>
          <w:rFonts w:ascii="Arial" w:hAnsi="Arial" w:cs="Arial"/>
        </w:rPr>
        <w:t>on-fulfillment of a requiremen</w:t>
      </w:r>
      <w:r w:rsidR="006D5590">
        <w:rPr>
          <w:rFonts w:ascii="Arial" w:hAnsi="Arial" w:cs="Arial"/>
        </w:rPr>
        <w:t xml:space="preserve">t and </w:t>
      </w:r>
      <w:proofErr w:type="gramStart"/>
      <w:r w:rsidR="006D5590">
        <w:rPr>
          <w:rFonts w:ascii="Arial" w:hAnsi="Arial" w:cs="Arial"/>
        </w:rPr>
        <w:t>can be graded</w:t>
      </w:r>
      <w:proofErr w:type="gramEnd"/>
      <w:r w:rsidR="006D5590">
        <w:rPr>
          <w:rFonts w:ascii="Arial" w:hAnsi="Arial" w:cs="Arial"/>
        </w:rPr>
        <w:t xml:space="preserve"> as minor or</w:t>
      </w:r>
      <w:r w:rsidR="002B112D">
        <w:rPr>
          <w:rFonts w:ascii="Arial" w:hAnsi="Arial" w:cs="Arial"/>
        </w:rPr>
        <w:t xml:space="preserve"> major. </w:t>
      </w:r>
      <w:r w:rsidR="00DF76A3" w:rsidRPr="00EC69BB">
        <w:rPr>
          <w:rFonts w:ascii="Arial" w:hAnsi="Arial" w:cs="Arial"/>
        </w:rPr>
        <w:t>In the event that there are nonconformities found during an Initial, Surveillance or Recertification audit, the organization shall perform prompt investigation of the issue(s) and provide:</w:t>
      </w:r>
    </w:p>
    <w:p w14:paraId="4C2E6B77" w14:textId="77777777" w:rsidR="00DF76A3" w:rsidRPr="00EC69BB" w:rsidRDefault="00DF76A3" w:rsidP="00DF76A3">
      <w:pPr>
        <w:pStyle w:val="ListParagraph"/>
        <w:numPr>
          <w:ilvl w:val="0"/>
          <w:numId w:val="3"/>
        </w:numPr>
        <w:rPr>
          <w:rFonts w:ascii="Arial" w:hAnsi="Arial" w:cs="Arial"/>
        </w:rPr>
      </w:pPr>
      <w:r w:rsidRPr="00EC69BB">
        <w:rPr>
          <w:rFonts w:ascii="Arial" w:hAnsi="Arial" w:cs="Arial"/>
        </w:rPr>
        <w:lastRenderedPageBreak/>
        <w:t>Effective root cause analysis</w:t>
      </w:r>
    </w:p>
    <w:p w14:paraId="2BDD8F58" w14:textId="77777777" w:rsidR="00DF76A3" w:rsidRPr="00EC69BB" w:rsidRDefault="00DF76A3" w:rsidP="00DF76A3">
      <w:pPr>
        <w:pStyle w:val="ListParagraph"/>
        <w:numPr>
          <w:ilvl w:val="0"/>
          <w:numId w:val="3"/>
        </w:numPr>
        <w:rPr>
          <w:rFonts w:ascii="Arial" w:hAnsi="Arial" w:cs="Arial"/>
        </w:rPr>
      </w:pPr>
      <w:r w:rsidRPr="00EC69BB">
        <w:rPr>
          <w:rFonts w:ascii="Arial" w:hAnsi="Arial" w:cs="Arial"/>
        </w:rPr>
        <w:t>Corrective action measures with the intent to correct the issue(s) without further occurrences.</w:t>
      </w:r>
    </w:p>
    <w:p w14:paraId="04C76B27" w14:textId="77777777" w:rsidR="00DF76A3" w:rsidRPr="00EC69BB" w:rsidRDefault="00DF76A3" w:rsidP="00DF76A3">
      <w:pPr>
        <w:jc w:val="both"/>
        <w:rPr>
          <w:rFonts w:ascii="Arial" w:hAnsi="Arial" w:cs="Arial"/>
        </w:rPr>
      </w:pPr>
      <w:r w:rsidRPr="00EC69BB">
        <w:rPr>
          <w:rFonts w:ascii="Arial" w:hAnsi="Arial" w:cs="Arial"/>
        </w:rPr>
        <w:t>Timeframes for corrective action responses vary between International Standards. Nonconformance Reports or Audit Reports provide specific due dates for responses.</w:t>
      </w:r>
      <w:r w:rsidR="00085F08">
        <w:rPr>
          <w:rFonts w:ascii="Arial" w:hAnsi="Arial" w:cs="Arial"/>
        </w:rPr>
        <w:t xml:space="preserve"> In any </w:t>
      </w:r>
      <w:proofErr w:type="gramStart"/>
      <w:r w:rsidR="00085F08">
        <w:rPr>
          <w:rFonts w:ascii="Arial" w:hAnsi="Arial" w:cs="Arial"/>
        </w:rPr>
        <w:t>case</w:t>
      </w:r>
      <w:proofErr w:type="gramEnd"/>
      <w:r w:rsidR="00085F08">
        <w:rPr>
          <w:rFonts w:ascii="Arial" w:hAnsi="Arial" w:cs="Arial"/>
        </w:rPr>
        <w:t xml:space="preserve"> to auditor will discuss non-conformities and areas for improvement with the client during the audit and the closing meeting. </w:t>
      </w:r>
    </w:p>
    <w:p w14:paraId="7166658C" w14:textId="77777777" w:rsidR="00935AB6" w:rsidRPr="00EC69BB" w:rsidRDefault="00927A02" w:rsidP="00F6107D">
      <w:pPr>
        <w:pStyle w:val="Heading1"/>
      </w:pPr>
      <w:r w:rsidRPr="00EC69BB">
        <w:t>Audit Report</w:t>
      </w:r>
    </w:p>
    <w:p w14:paraId="00529669" w14:textId="77777777" w:rsidR="00927A02" w:rsidRPr="00EC69BB" w:rsidRDefault="00927A02" w:rsidP="00927A02">
      <w:pPr>
        <w:jc w:val="both"/>
        <w:rPr>
          <w:rFonts w:ascii="Arial" w:hAnsi="Arial" w:cs="Arial"/>
        </w:rPr>
      </w:pPr>
      <w:r w:rsidRPr="00EC69BB">
        <w:rPr>
          <w:rFonts w:ascii="Arial" w:hAnsi="Arial" w:cs="Arial"/>
        </w:rPr>
        <w:t xml:space="preserve">After the conclusion of the audit, the Lead Auditor is responsible for generating an Audit Report, which </w:t>
      </w:r>
      <w:proofErr w:type="gramStart"/>
      <w:r w:rsidRPr="00EC69BB">
        <w:rPr>
          <w:rFonts w:ascii="Arial" w:hAnsi="Arial" w:cs="Arial"/>
        </w:rPr>
        <w:t>is provided</w:t>
      </w:r>
      <w:proofErr w:type="gramEnd"/>
      <w:r w:rsidRPr="00EC69BB">
        <w:rPr>
          <w:rFonts w:ascii="Arial" w:hAnsi="Arial" w:cs="Arial"/>
        </w:rPr>
        <w:t xml:space="preserve"> to the company. </w:t>
      </w:r>
      <w:proofErr w:type="gramStart"/>
      <w:r w:rsidRPr="00EC69BB">
        <w:rPr>
          <w:rFonts w:ascii="Arial" w:hAnsi="Arial" w:cs="Arial"/>
        </w:rPr>
        <w:t>The Audit Report contains, among other information, the evidences and collected during the audit, findings and the recommendation of the audit team.</w:t>
      </w:r>
      <w:proofErr w:type="gramEnd"/>
    </w:p>
    <w:p w14:paraId="22CD6F7C" w14:textId="77777777" w:rsidR="00A67C76" w:rsidRPr="00F6107D" w:rsidRDefault="00605541" w:rsidP="00F6107D">
      <w:pPr>
        <w:pStyle w:val="Heading1"/>
      </w:pPr>
      <w:r w:rsidRPr="00F6107D">
        <w:t>Granting/ Refusing Certification (Certification Decision)</w:t>
      </w:r>
    </w:p>
    <w:p w14:paraId="3E3A9DB2" w14:textId="2D976282" w:rsidR="00F10D57" w:rsidRDefault="00A67C76" w:rsidP="00F6107D">
      <w:pPr>
        <w:jc w:val="both"/>
        <w:rPr>
          <w:rFonts w:ascii="Arial" w:hAnsi="Arial" w:cs="Arial"/>
        </w:rPr>
      </w:pPr>
      <w:r w:rsidRPr="00EC69BB">
        <w:rPr>
          <w:rFonts w:ascii="Arial" w:hAnsi="Arial" w:cs="Arial"/>
        </w:rPr>
        <w:t xml:space="preserve">The Lead Auditor </w:t>
      </w:r>
      <w:r w:rsidR="00085F08">
        <w:rPr>
          <w:rFonts w:ascii="Arial" w:hAnsi="Arial" w:cs="Arial"/>
        </w:rPr>
        <w:t xml:space="preserve">will submit the audit </w:t>
      </w:r>
      <w:r w:rsidRPr="00EC69BB">
        <w:rPr>
          <w:rFonts w:ascii="Arial" w:hAnsi="Arial" w:cs="Arial"/>
        </w:rPr>
        <w:t>documentation to the resp</w:t>
      </w:r>
      <w:r w:rsidR="00085F08">
        <w:rPr>
          <w:rFonts w:ascii="Arial" w:hAnsi="Arial" w:cs="Arial"/>
        </w:rPr>
        <w:t xml:space="preserve">onsible </w:t>
      </w:r>
      <w:r w:rsidRPr="00EC69BB">
        <w:rPr>
          <w:rFonts w:ascii="Arial" w:hAnsi="Arial" w:cs="Arial"/>
        </w:rPr>
        <w:t>Project Manager</w:t>
      </w:r>
      <w:r w:rsidR="00085F08">
        <w:rPr>
          <w:rFonts w:ascii="Arial" w:hAnsi="Arial" w:cs="Arial"/>
        </w:rPr>
        <w:t>/Technical Reviewer/Veto Person through the workflow system</w:t>
      </w:r>
      <w:r w:rsidRPr="00EC69BB">
        <w:rPr>
          <w:rFonts w:ascii="Arial" w:hAnsi="Arial" w:cs="Arial"/>
        </w:rPr>
        <w:t>. After conducting the review</w:t>
      </w:r>
      <w:r w:rsidR="00085F08">
        <w:rPr>
          <w:rFonts w:ascii="Arial" w:hAnsi="Arial" w:cs="Arial"/>
        </w:rPr>
        <w:t xml:space="preserve"> TUV USA will make a certification decision and inform the client about the result and if applicable about the next steps</w:t>
      </w:r>
      <w:r w:rsidR="00F6107D">
        <w:rPr>
          <w:rFonts w:ascii="Arial" w:hAnsi="Arial" w:cs="Arial"/>
        </w:rPr>
        <w:t>.</w:t>
      </w:r>
      <w:r w:rsidR="00CA32E9" w:rsidRPr="00EC69BB">
        <w:rPr>
          <w:rFonts w:ascii="Arial" w:hAnsi="Arial" w:cs="Arial"/>
        </w:rPr>
        <w:t xml:space="preserve"> </w:t>
      </w:r>
    </w:p>
    <w:p w14:paraId="1B9E95EB" w14:textId="13EC7A87" w:rsidR="00A67C76" w:rsidRPr="00EC69BB" w:rsidRDefault="00A43CB8" w:rsidP="00F6107D">
      <w:pPr>
        <w:pStyle w:val="Heading1"/>
      </w:pPr>
      <w:r w:rsidRPr="00EC69BB">
        <w:t>Certification Document</w:t>
      </w:r>
    </w:p>
    <w:p w14:paraId="2DEA0B19" w14:textId="5D79C13F" w:rsidR="00CA32E9" w:rsidRDefault="00085F08" w:rsidP="00A43CB8">
      <w:pPr>
        <w:jc w:val="both"/>
        <w:rPr>
          <w:rFonts w:ascii="Arial" w:hAnsi="Arial" w:cs="Arial"/>
        </w:rPr>
      </w:pPr>
      <w:r>
        <w:rPr>
          <w:rFonts w:ascii="Arial" w:hAnsi="Arial" w:cs="Arial"/>
        </w:rPr>
        <w:t xml:space="preserve">Following a positive certification decision </w:t>
      </w:r>
      <w:r w:rsidR="00A43CB8" w:rsidRPr="00EC69BB">
        <w:rPr>
          <w:rFonts w:ascii="Arial" w:hAnsi="Arial" w:cs="Arial"/>
        </w:rPr>
        <w:t xml:space="preserve">TUV USA issues a certificate containing the information required by </w:t>
      </w:r>
      <w:r>
        <w:rPr>
          <w:rFonts w:ascii="Arial" w:hAnsi="Arial" w:cs="Arial"/>
        </w:rPr>
        <w:t xml:space="preserve">the corresponding standard </w:t>
      </w:r>
      <w:r w:rsidR="00A43CB8" w:rsidRPr="00EC69BB">
        <w:rPr>
          <w:rFonts w:ascii="Arial" w:hAnsi="Arial" w:cs="Arial"/>
        </w:rPr>
        <w:t>and the related certification scheme</w:t>
      </w:r>
      <w:r>
        <w:rPr>
          <w:rFonts w:ascii="Arial" w:hAnsi="Arial" w:cs="Arial"/>
        </w:rPr>
        <w:t xml:space="preserve"> and will send it to the client. </w:t>
      </w:r>
      <w:r w:rsidR="00A43CB8" w:rsidRPr="00EC69BB">
        <w:rPr>
          <w:rFonts w:ascii="Arial" w:hAnsi="Arial" w:cs="Arial"/>
        </w:rPr>
        <w:t xml:space="preserve">The </w:t>
      </w:r>
      <w:r>
        <w:rPr>
          <w:rFonts w:ascii="Arial" w:hAnsi="Arial" w:cs="Arial"/>
        </w:rPr>
        <w:t>c</w:t>
      </w:r>
      <w:r w:rsidR="00D07EBD">
        <w:rPr>
          <w:rFonts w:ascii="Arial" w:hAnsi="Arial" w:cs="Arial"/>
        </w:rPr>
        <w:t>ertificate will show the client’</w:t>
      </w:r>
      <w:r>
        <w:rPr>
          <w:rFonts w:ascii="Arial" w:hAnsi="Arial" w:cs="Arial"/>
        </w:rPr>
        <w:t xml:space="preserve">s address and sites covered by the certification, the certified scope as well as the validity/expiry of the certificate. </w:t>
      </w:r>
    </w:p>
    <w:p w14:paraId="4483E051" w14:textId="77777777" w:rsidR="00C87DF6" w:rsidRPr="00EC69BB" w:rsidRDefault="00C87DF6" w:rsidP="00F6107D">
      <w:pPr>
        <w:pStyle w:val="Heading1"/>
      </w:pPr>
      <w:r w:rsidRPr="00EC69BB">
        <w:t>Maintaining Certification.</w:t>
      </w:r>
    </w:p>
    <w:p w14:paraId="12416B94" w14:textId="77777777" w:rsidR="00605541" w:rsidRPr="00EC69BB" w:rsidRDefault="00605541" w:rsidP="00C87DF6">
      <w:pPr>
        <w:jc w:val="both"/>
        <w:rPr>
          <w:rFonts w:ascii="Arial" w:hAnsi="Arial" w:cs="Arial"/>
          <w:b/>
        </w:rPr>
      </w:pPr>
      <w:r w:rsidRPr="00EC69BB">
        <w:rPr>
          <w:rFonts w:ascii="Arial" w:hAnsi="Arial" w:cs="Arial"/>
          <w:b/>
        </w:rPr>
        <w:t>Surveillance Audits</w:t>
      </w:r>
    </w:p>
    <w:p w14:paraId="72C8D2AC" w14:textId="77777777" w:rsidR="00A43CB8" w:rsidRPr="00EC69BB" w:rsidRDefault="00605541" w:rsidP="00C87DF6">
      <w:pPr>
        <w:jc w:val="both"/>
        <w:rPr>
          <w:rFonts w:ascii="Arial" w:hAnsi="Arial" w:cs="Arial"/>
        </w:rPr>
      </w:pPr>
      <w:r w:rsidRPr="00EC69BB">
        <w:rPr>
          <w:rFonts w:ascii="Arial" w:hAnsi="Arial" w:cs="Arial"/>
        </w:rPr>
        <w:t xml:space="preserve">The surveillance audits are performed to determine if the </w:t>
      </w:r>
      <w:proofErr w:type="gramStart"/>
      <w:r w:rsidRPr="00EC69BB">
        <w:rPr>
          <w:rFonts w:ascii="Arial" w:hAnsi="Arial" w:cs="Arial"/>
        </w:rPr>
        <w:t>client’s</w:t>
      </w:r>
      <w:proofErr w:type="gramEnd"/>
      <w:r w:rsidRPr="00EC69BB">
        <w:rPr>
          <w:rFonts w:ascii="Arial" w:hAnsi="Arial" w:cs="Arial"/>
        </w:rPr>
        <w:t xml:space="preserve"> certified management system continues to fulfil requirements between recertification audits. The frequency of the audit may increase depending on the capability of the certified client to comply with the requirements. They are not necessarily full system audits. </w:t>
      </w:r>
    </w:p>
    <w:p w14:paraId="1D46FC62" w14:textId="77777777" w:rsidR="00605541" w:rsidRPr="00EC69BB" w:rsidRDefault="00605541" w:rsidP="00C87DF6">
      <w:pPr>
        <w:jc w:val="both"/>
        <w:rPr>
          <w:rFonts w:ascii="Arial" w:hAnsi="Arial" w:cs="Arial"/>
          <w:b/>
        </w:rPr>
      </w:pPr>
      <w:r w:rsidRPr="00EC69BB">
        <w:rPr>
          <w:rFonts w:ascii="Arial" w:hAnsi="Arial" w:cs="Arial"/>
          <w:b/>
        </w:rPr>
        <w:t>Recertification Audits (Renewal of Certification)</w:t>
      </w:r>
    </w:p>
    <w:p w14:paraId="474D04A8" w14:textId="77777777" w:rsidR="00605541" w:rsidRPr="00EC69BB" w:rsidRDefault="00605541" w:rsidP="00C87DF6">
      <w:pPr>
        <w:jc w:val="both"/>
        <w:rPr>
          <w:rFonts w:ascii="Arial" w:hAnsi="Arial" w:cs="Arial"/>
        </w:rPr>
      </w:pPr>
      <w:r w:rsidRPr="00EC69BB">
        <w:rPr>
          <w:rFonts w:ascii="Arial" w:hAnsi="Arial" w:cs="Arial"/>
        </w:rPr>
        <w:t>The purpose of a recertification audit is to confirm the continued conformity and effectiveness of the management system as a whole, and its continued relevance and applicability for the scope of certification.</w:t>
      </w:r>
    </w:p>
    <w:p w14:paraId="70B87EB0" w14:textId="77777777" w:rsidR="006564EC" w:rsidRPr="00EC69BB" w:rsidRDefault="00605541" w:rsidP="00C87DF6">
      <w:pPr>
        <w:jc w:val="both"/>
        <w:rPr>
          <w:rFonts w:ascii="Arial" w:hAnsi="Arial" w:cs="Arial"/>
        </w:rPr>
      </w:pPr>
      <w:r w:rsidRPr="00EC69BB">
        <w:rPr>
          <w:rFonts w:ascii="Arial" w:hAnsi="Arial" w:cs="Arial"/>
        </w:rPr>
        <w:t xml:space="preserve">After completion of every type of audit, the audit documentation </w:t>
      </w:r>
      <w:proofErr w:type="gramStart"/>
      <w:r w:rsidRPr="00EC69BB">
        <w:rPr>
          <w:rFonts w:ascii="Arial" w:hAnsi="Arial" w:cs="Arial"/>
        </w:rPr>
        <w:t>is submitted</w:t>
      </w:r>
      <w:proofErr w:type="gramEnd"/>
      <w:r w:rsidRPr="00EC69BB">
        <w:rPr>
          <w:rFonts w:ascii="Arial" w:hAnsi="Arial" w:cs="Arial"/>
        </w:rPr>
        <w:t xml:space="preserve"> to review in order to determine if the certification can be maintained. </w:t>
      </w:r>
    </w:p>
    <w:p w14:paraId="70E12816" w14:textId="22F7761D" w:rsidR="006564EC" w:rsidRPr="00EC69BB" w:rsidRDefault="006564EC" w:rsidP="00C87DF6">
      <w:pPr>
        <w:jc w:val="both"/>
        <w:rPr>
          <w:rFonts w:ascii="Arial" w:hAnsi="Arial" w:cs="Arial"/>
        </w:rPr>
      </w:pPr>
      <w:r w:rsidRPr="00EC69BB">
        <w:rPr>
          <w:rFonts w:ascii="Arial" w:hAnsi="Arial" w:cs="Arial"/>
        </w:rPr>
        <w:t xml:space="preserve">Recertification audits are schedule well in advance of the expiration of the client’s certification.  If the recertification audit </w:t>
      </w:r>
      <w:proofErr w:type="gramStart"/>
      <w:r w:rsidRPr="00EC69BB">
        <w:rPr>
          <w:rFonts w:ascii="Arial" w:hAnsi="Arial" w:cs="Arial"/>
        </w:rPr>
        <w:t>is delayed</w:t>
      </w:r>
      <w:proofErr w:type="gramEnd"/>
      <w:r w:rsidRPr="00EC69BB">
        <w:rPr>
          <w:rFonts w:ascii="Arial" w:hAnsi="Arial" w:cs="Arial"/>
        </w:rPr>
        <w:t xml:space="preserve"> due to customer issues (such as failure to schedule an audit or excessive rejections of corrective action), there could be a lapse in the certificate.  </w:t>
      </w:r>
    </w:p>
    <w:p w14:paraId="7ED0021B" w14:textId="77777777" w:rsidR="004F4BF6" w:rsidRDefault="004F4BF6" w:rsidP="004F4BF6">
      <w:pPr>
        <w:pStyle w:val="Heading1"/>
      </w:pPr>
      <w:r>
        <w:t>Requesting Information</w:t>
      </w:r>
    </w:p>
    <w:p w14:paraId="0CEDB920" w14:textId="77777777" w:rsidR="004F4BF6" w:rsidRDefault="004F4BF6" w:rsidP="004F4BF6">
      <w:pPr>
        <w:jc w:val="both"/>
        <w:rPr>
          <w:rFonts w:ascii="Arial" w:hAnsi="Arial" w:cs="Arial"/>
        </w:rPr>
      </w:pPr>
      <w:r w:rsidRPr="00397BF7">
        <w:rPr>
          <w:rFonts w:ascii="Arial" w:hAnsi="Arial" w:cs="Arial"/>
        </w:rPr>
        <w:t xml:space="preserve">TUV USA provides upon request </w:t>
      </w:r>
      <w:r>
        <w:rPr>
          <w:rFonts w:ascii="Arial" w:hAnsi="Arial" w:cs="Arial"/>
        </w:rPr>
        <w:t>information such as</w:t>
      </w:r>
      <w:r w:rsidRPr="00397BF7">
        <w:rPr>
          <w:rFonts w:ascii="Arial" w:hAnsi="Arial" w:cs="Arial"/>
        </w:rPr>
        <w:t>:</w:t>
      </w:r>
    </w:p>
    <w:p w14:paraId="16E3C915" w14:textId="77777777" w:rsidR="004F4BF6" w:rsidRDefault="004F4BF6" w:rsidP="004F4BF6">
      <w:pPr>
        <w:pStyle w:val="ListParagraph"/>
        <w:numPr>
          <w:ilvl w:val="0"/>
          <w:numId w:val="13"/>
        </w:numPr>
        <w:jc w:val="both"/>
        <w:rPr>
          <w:rFonts w:ascii="Arial" w:hAnsi="Arial" w:cs="Arial"/>
        </w:rPr>
      </w:pPr>
      <w:r>
        <w:rPr>
          <w:rFonts w:ascii="Arial" w:hAnsi="Arial" w:cs="Arial"/>
        </w:rPr>
        <w:lastRenderedPageBreak/>
        <w:t>Geographical areas in which it operates</w:t>
      </w:r>
    </w:p>
    <w:p w14:paraId="3BA5F6E8" w14:textId="77777777" w:rsidR="004F4BF6" w:rsidRDefault="004F4BF6" w:rsidP="004F4BF6">
      <w:pPr>
        <w:pStyle w:val="ListParagraph"/>
        <w:numPr>
          <w:ilvl w:val="0"/>
          <w:numId w:val="13"/>
        </w:numPr>
        <w:jc w:val="both"/>
        <w:rPr>
          <w:rFonts w:ascii="Arial" w:hAnsi="Arial" w:cs="Arial"/>
        </w:rPr>
      </w:pPr>
      <w:r>
        <w:rPr>
          <w:rFonts w:ascii="Arial" w:hAnsi="Arial" w:cs="Arial"/>
        </w:rPr>
        <w:t>The status of a given certification</w:t>
      </w:r>
    </w:p>
    <w:p w14:paraId="68FDF8AC" w14:textId="77777777" w:rsidR="004F4BF6" w:rsidRDefault="004F4BF6" w:rsidP="004F4BF6">
      <w:pPr>
        <w:pStyle w:val="ListParagraph"/>
        <w:numPr>
          <w:ilvl w:val="0"/>
          <w:numId w:val="13"/>
        </w:numPr>
        <w:jc w:val="both"/>
        <w:rPr>
          <w:rFonts w:ascii="Arial" w:hAnsi="Arial" w:cs="Arial"/>
        </w:rPr>
      </w:pPr>
      <w:r>
        <w:rPr>
          <w:rFonts w:ascii="Arial" w:hAnsi="Arial" w:cs="Arial"/>
        </w:rPr>
        <w:t>The name, related normative document, scope and geographical location (city and country) for a specific certified client.</w:t>
      </w:r>
    </w:p>
    <w:p w14:paraId="7239C8E1" w14:textId="77777777" w:rsidR="004F4BF6" w:rsidRDefault="004F4BF6" w:rsidP="004F4BF6">
      <w:pPr>
        <w:jc w:val="both"/>
        <w:rPr>
          <w:rFonts w:ascii="Arial" w:hAnsi="Arial" w:cs="Arial"/>
        </w:rPr>
      </w:pPr>
      <w:r>
        <w:rPr>
          <w:rFonts w:ascii="Arial" w:hAnsi="Arial" w:cs="Arial"/>
        </w:rPr>
        <w:t xml:space="preserve">The interested parties can request this information via e-mail at </w:t>
      </w:r>
      <w:hyperlink r:id="rId11" w:history="1">
        <w:r w:rsidRPr="00C62359">
          <w:rPr>
            <w:rStyle w:val="Hyperlink"/>
            <w:rFonts w:ascii="Arial" w:hAnsi="Arial" w:cs="Arial"/>
          </w:rPr>
          <w:t>request-us@tuv-nord.com</w:t>
        </w:r>
      </w:hyperlink>
      <w:r>
        <w:rPr>
          <w:rFonts w:ascii="Arial" w:hAnsi="Arial" w:cs="Arial"/>
        </w:rPr>
        <w:t xml:space="preserve"> or via phone at +1 (603) 870 8023. </w:t>
      </w:r>
    </w:p>
    <w:p w14:paraId="2DDC5D3F" w14:textId="77777777" w:rsidR="004F4BF6" w:rsidRDefault="004F4BF6" w:rsidP="004F4BF6">
      <w:pPr>
        <w:jc w:val="both"/>
        <w:rPr>
          <w:rFonts w:ascii="Arial" w:hAnsi="Arial" w:cs="Arial"/>
        </w:rPr>
      </w:pPr>
      <w:r>
        <w:rPr>
          <w:rFonts w:ascii="Arial" w:hAnsi="Arial" w:cs="Arial"/>
        </w:rPr>
        <w:t>The contact information is also available at the main page of TUV USA website</w:t>
      </w:r>
      <w:r w:rsidRPr="00397BF7">
        <w:rPr>
          <w:rFonts w:ascii="Arial" w:hAnsi="Arial" w:cs="Arial"/>
        </w:rPr>
        <w:t xml:space="preserve"> </w:t>
      </w:r>
      <w:r>
        <w:rPr>
          <w:rFonts w:ascii="Arial" w:hAnsi="Arial" w:cs="Arial"/>
        </w:rPr>
        <w:t>(</w:t>
      </w:r>
      <w:hyperlink r:id="rId12" w:history="1">
        <w:r w:rsidRPr="00C62359">
          <w:rPr>
            <w:rStyle w:val="Hyperlink"/>
            <w:rFonts w:ascii="Arial" w:hAnsi="Arial" w:cs="Arial"/>
          </w:rPr>
          <w:t>www.tuv-usa.com</w:t>
        </w:r>
      </w:hyperlink>
      <w:r>
        <w:rPr>
          <w:rFonts w:ascii="Arial" w:hAnsi="Arial" w:cs="Arial"/>
        </w:rPr>
        <w:t>).</w:t>
      </w:r>
    </w:p>
    <w:p w14:paraId="79F1F6F3" w14:textId="77777777" w:rsidR="004F4BF6" w:rsidRDefault="004F4BF6" w:rsidP="004F4BF6">
      <w:pPr>
        <w:jc w:val="both"/>
        <w:rPr>
          <w:rFonts w:ascii="Arial" w:hAnsi="Arial" w:cs="Arial"/>
        </w:rPr>
      </w:pPr>
      <w:r>
        <w:rPr>
          <w:rFonts w:ascii="Arial" w:hAnsi="Arial" w:cs="Arial"/>
        </w:rPr>
        <w:t>NOTE: In exceptional cases, access to certain information can be limited on the request of the client (e.g. for security reasons).</w:t>
      </w:r>
    </w:p>
    <w:p w14:paraId="4910A25C" w14:textId="77777777" w:rsidR="00140FDC" w:rsidRDefault="00140FDC" w:rsidP="00BE5C18">
      <w:pPr>
        <w:jc w:val="center"/>
        <w:rPr>
          <w:rFonts w:ascii="Arial" w:hAnsi="Arial" w:cs="Arial"/>
          <w:b/>
        </w:rPr>
      </w:pPr>
    </w:p>
    <w:p w14:paraId="1E3170AD" w14:textId="69BC5ABC" w:rsidR="00140FDC" w:rsidRPr="00140FDC" w:rsidRDefault="00140FDC" w:rsidP="00140FDC">
      <w:pPr>
        <w:rPr>
          <w:rFonts w:ascii="Arial" w:hAnsi="Arial" w:cs="Arial"/>
          <w:i/>
        </w:rPr>
      </w:pPr>
      <w:r w:rsidRPr="00140FDC">
        <w:rPr>
          <w:rFonts w:ascii="Arial" w:hAnsi="Arial" w:cs="Arial"/>
          <w:i/>
        </w:rPr>
        <w:t>GOP024 rev.0</w:t>
      </w:r>
    </w:p>
    <w:sectPr w:rsidR="00140FDC" w:rsidRPr="00140FD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D8DB5" w14:textId="77777777" w:rsidR="00EB4A47" w:rsidRDefault="00EB4A47" w:rsidP="006564EC">
      <w:pPr>
        <w:spacing w:after="0" w:line="240" w:lineRule="auto"/>
      </w:pPr>
      <w:r>
        <w:separator/>
      </w:r>
    </w:p>
  </w:endnote>
  <w:endnote w:type="continuationSeparator" w:id="0">
    <w:p w14:paraId="26C42671" w14:textId="77777777" w:rsidR="00EB4A47" w:rsidRDefault="00EB4A47" w:rsidP="0065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74F72" w14:textId="77777777" w:rsidR="00EB4A47" w:rsidRDefault="00EB4A47" w:rsidP="006564EC">
      <w:pPr>
        <w:spacing w:after="0" w:line="240" w:lineRule="auto"/>
      </w:pPr>
      <w:r>
        <w:separator/>
      </w:r>
    </w:p>
  </w:footnote>
  <w:footnote w:type="continuationSeparator" w:id="0">
    <w:p w14:paraId="56B86B69" w14:textId="77777777" w:rsidR="00EB4A47" w:rsidRDefault="00EB4A47" w:rsidP="0065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0E57" w14:textId="77777777" w:rsidR="003259BB" w:rsidRPr="003259BB" w:rsidRDefault="003259BB" w:rsidP="003259BB">
    <w:pPr>
      <w:pStyle w:val="Header"/>
      <w:rPr>
        <w:rFonts w:ascii="Arial" w:hAnsi="Arial" w:cs="Arial"/>
      </w:rPr>
    </w:pPr>
  </w:p>
  <w:p w14:paraId="5EE4D8B3" w14:textId="77777777" w:rsidR="003259BB" w:rsidRDefault="00325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9CA"/>
    <w:multiLevelType w:val="hybridMultilevel"/>
    <w:tmpl w:val="D66ED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717"/>
    <w:multiLevelType w:val="hybridMultilevel"/>
    <w:tmpl w:val="840EB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12706"/>
    <w:multiLevelType w:val="hybridMultilevel"/>
    <w:tmpl w:val="81A65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90902"/>
    <w:multiLevelType w:val="hybridMultilevel"/>
    <w:tmpl w:val="5A1082F2"/>
    <w:lvl w:ilvl="0" w:tplc="F03483AA">
      <w:start w:val="1"/>
      <w:numFmt w:val="decimal"/>
      <w:pStyle w:val="Heading1"/>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90F62"/>
    <w:multiLevelType w:val="hybridMultilevel"/>
    <w:tmpl w:val="FC969DFE"/>
    <w:lvl w:ilvl="0" w:tplc="A5A6774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A79BD"/>
    <w:multiLevelType w:val="hybridMultilevel"/>
    <w:tmpl w:val="187A5D38"/>
    <w:lvl w:ilvl="0" w:tplc="096845DA">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9313A88"/>
    <w:multiLevelType w:val="hybridMultilevel"/>
    <w:tmpl w:val="D9FC4F44"/>
    <w:lvl w:ilvl="0" w:tplc="2D7409E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70152CCC"/>
    <w:multiLevelType w:val="hybridMultilevel"/>
    <w:tmpl w:val="8B5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004D9"/>
    <w:multiLevelType w:val="hybridMultilevel"/>
    <w:tmpl w:val="5B02B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E2C87"/>
    <w:multiLevelType w:val="hybridMultilevel"/>
    <w:tmpl w:val="C5E45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3"/>
  </w:num>
  <w:num w:numId="6">
    <w:abstractNumId w:val="3"/>
  </w:num>
  <w:num w:numId="7">
    <w:abstractNumId w:val="3"/>
  </w:num>
  <w:num w:numId="8">
    <w:abstractNumId w:val="8"/>
  </w:num>
  <w:num w:numId="9">
    <w:abstractNumId w:val="9"/>
  </w:num>
  <w:num w:numId="10">
    <w:abstractNumId w:val="2"/>
  </w:num>
  <w:num w:numId="11">
    <w:abstractNumId w:val="3"/>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2C"/>
    <w:rsid w:val="000621E5"/>
    <w:rsid w:val="00085F08"/>
    <w:rsid w:val="000B7EEF"/>
    <w:rsid w:val="000E6D38"/>
    <w:rsid w:val="000F27EA"/>
    <w:rsid w:val="00140FDC"/>
    <w:rsid w:val="001E3C2C"/>
    <w:rsid w:val="002247A8"/>
    <w:rsid w:val="00281DA5"/>
    <w:rsid w:val="002A399F"/>
    <w:rsid w:val="002B112D"/>
    <w:rsid w:val="002B54B4"/>
    <w:rsid w:val="002F25E0"/>
    <w:rsid w:val="00301CD0"/>
    <w:rsid w:val="003259BB"/>
    <w:rsid w:val="00390152"/>
    <w:rsid w:val="00397BF7"/>
    <w:rsid w:val="00423507"/>
    <w:rsid w:val="004619EF"/>
    <w:rsid w:val="004F4BF6"/>
    <w:rsid w:val="00583350"/>
    <w:rsid w:val="005E4E8E"/>
    <w:rsid w:val="00605541"/>
    <w:rsid w:val="006564EC"/>
    <w:rsid w:val="006D5590"/>
    <w:rsid w:val="00730BAE"/>
    <w:rsid w:val="007C449D"/>
    <w:rsid w:val="007D2442"/>
    <w:rsid w:val="00824E85"/>
    <w:rsid w:val="00880A6C"/>
    <w:rsid w:val="008B7D03"/>
    <w:rsid w:val="009071FB"/>
    <w:rsid w:val="0092002D"/>
    <w:rsid w:val="00927A02"/>
    <w:rsid w:val="00935AB6"/>
    <w:rsid w:val="00942A41"/>
    <w:rsid w:val="009810A3"/>
    <w:rsid w:val="009963E0"/>
    <w:rsid w:val="00A43CB8"/>
    <w:rsid w:val="00A67C76"/>
    <w:rsid w:val="00A709D3"/>
    <w:rsid w:val="00A73DF2"/>
    <w:rsid w:val="00A94090"/>
    <w:rsid w:val="00AE5B78"/>
    <w:rsid w:val="00B13DF8"/>
    <w:rsid w:val="00B540FB"/>
    <w:rsid w:val="00BB22B1"/>
    <w:rsid w:val="00BC51E2"/>
    <w:rsid w:val="00BE5C18"/>
    <w:rsid w:val="00BF68DB"/>
    <w:rsid w:val="00C17522"/>
    <w:rsid w:val="00C87DF6"/>
    <w:rsid w:val="00CA32E9"/>
    <w:rsid w:val="00CC290C"/>
    <w:rsid w:val="00CF53EC"/>
    <w:rsid w:val="00D07EBD"/>
    <w:rsid w:val="00DF76A3"/>
    <w:rsid w:val="00E027F1"/>
    <w:rsid w:val="00E70082"/>
    <w:rsid w:val="00E82F5F"/>
    <w:rsid w:val="00E94735"/>
    <w:rsid w:val="00EB4A47"/>
    <w:rsid w:val="00EC69BB"/>
    <w:rsid w:val="00EF4125"/>
    <w:rsid w:val="00F10D57"/>
    <w:rsid w:val="00F6107D"/>
    <w:rsid w:val="00F82795"/>
    <w:rsid w:val="00FC6568"/>
    <w:rsid w:val="00FE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C61A"/>
  <w15:chartTrackingRefBased/>
  <w15:docId w15:val="{6919DC01-5CF1-436A-8847-0D0211BA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F6107D"/>
    <w:pPr>
      <w:numPr>
        <w:numId w:val="1"/>
      </w:numPr>
      <w:ind w:left="36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2C"/>
    <w:pPr>
      <w:ind w:left="720"/>
      <w:contextualSpacing/>
    </w:pPr>
  </w:style>
  <w:style w:type="character" w:customStyle="1" w:styleId="Heading1Char">
    <w:name w:val="Heading 1 Char"/>
    <w:basedOn w:val="DefaultParagraphFont"/>
    <w:link w:val="Heading1"/>
    <w:uiPriority w:val="9"/>
    <w:rsid w:val="00F6107D"/>
    <w:rPr>
      <w:rFonts w:ascii="Arial" w:hAnsi="Arial" w:cs="Arial"/>
      <w:b/>
    </w:rPr>
  </w:style>
  <w:style w:type="paragraph" w:customStyle="1" w:styleId="Default">
    <w:name w:val="Default"/>
    <w:rsid w:val="00935AB6"/>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35AB6"/>
    <w:rPr>
      <w:sz w:val="16"/>
      <w:szCs w:val="16"/>
    </w:rPr>
  </w:style>
  <w:style w:type="paragraph" w:styleId="CommentText">
    <w:name w:val="annotation text"/>
    <w:basedOn w:val="Normal"/>
    <w:link w:val="CommentTextChar"/>
    <w:uiPriority w:val="99"/>
    <w:semiHidden/>
    <w:unhideWhenUsed/>
    <w:rsid w:val="00935AB6"/>
    <w:pPr>
      <w:spacing w:line="240" w:lineRule="auto"/>
    </w:pPr>
    <w:rPr>
      <w:sz w:val="20"/>
      <w:szCs w:val="20"/>
    </w:rPr>
  </w:style>
  <w:style w:type="character" w:customStyle="1" w:styleId="CommentTextChar">
    <w:name w:val="Comment Text Char"/>
    <w:basedOn w:val="DefaultParagraphFont"/>
    <w:link w:val="CommentText"/>
    <w:uiPriority w:val="99"/>
    <w:semiHidden/>
    <w:rsid w:val="00935AB6"/>
    <w:rPr>
      <w:sz w:val="20"/>
      <w:szCs w:val="20"/>
    </w:rPr>
  </w:style>
  <w:style w:type="paragraph" w:styleId="CommentSubject">
    <w:name w:val="annotation subject"/>
    <w:basedOn w:val="CommentText"/>
    <w:next w:val="CommentText"/>
    <w:link w:val="CommentSubjectChar"/>
    <w:uiPriority w:val="99"/>
    <w:semiHidden/>
    <w:unhideWhenUsed/>
    <w:rsid w:val="00935AB6"/>
    <w:rPr>
      <w:b/>
      <w:bCs/>
    </w:rPr>
  </w:style>
  <w:style w:type="character" w:customStyle="1" w:styleId="CommentSubjectChar">
    <w:name w:val="Comment Subject Char"/>
    <w:basedOn w:val="CommentTextChar"/>
    <w:link w:val="CommentSubject"/>
    <w:uiPriority w:val="99"/>
    <w:semiHidden/>
    <w:rsid w:val="00935AB6"/>
    <w:rPr>
      <w:b/>
      <w:bCs/>
      <w:sz w:val="20"/>
      <w:szCs w:val="20"/>
    </w:rPr>
  </w:style>
  <w:style w:type="paragraph" w:styleId="BalloonText">
    <w:name w:val="Balloon Text"/>
    <w:basedOn w:val="Normal"/>
    <w:link w:val="BalloonTextChar"/>
    <w:uiPriority w:val="99"/>
    <w:semiHidden/>
    <w:unhideWhenUsed/>
    <w:rsid w:val="0093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B6"/>
    <w:rPr>
      <w:rFonts w:ascii="Segoe UI" w:hAnsi="Segoe UI" w:cs="Segoe UI"/>
      <w:sz w:val="18"/>
      <w:szCs w:val="18"/>
    </w:rPr>
  </w:style>
  <w:style w:type="paragraph" w:styleId="Header">
    <w:name w:val="header"/>
    <w:basedOn w:val="Normal"/>
    <w:link w:val="HeaderChar"/>
    <w:uiPriority w:val="99"/>
    <w:unhideWhenUsed/>
    <w:rsid w:val="0065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4EC"/>
  </w:style>
  <w:style w:type="paragraph" w:styleId="Footer">
    <w:name w:val="footer"/>
    <w:basedOn w:val="Normal"/>
    <w:link w:val="FooterChar"/>
    <w:uiPriority w:val="99"/>
    <w:unhideWhenUsed/>
    <w:rsid w:val="0065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EC"/>
  </w:style>
  <w:style w:type="paragraph" w:styleId="NormalWeb">
    <w:name w:val="Normal (Web)"/>
    <w:basedOn w:val="Normal"/>
    <w:uiPriority w:val="99"/>
    <w:semiHidden/>
    <w:unhideWhenUsed/>
    <w:rsid w:val="007C449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B7EEF"/>
    <w:rPr>
      <w:color w:val="0563C1" w:themeColor="hyperlink"/>
      <w:u w:val="single"/>
    </w:rPr>
  </w:style>
  <w:style w:type="character" w:styleId="FollowedHyperlink">
    <w:name w:val="FollowedHyperlink"/>
    <w:basedOn w:val="DefaultParagraphFont"/>
    <w:uiPriority w:val="99"/>
    <w:semiHidden/>
    <w:unhideWhenUsed/>
    <w:rsid w:val="00CC290C"/>
    <w:rPr>
      <w:color w:val="954F72" w:themeColor="followedHyperlink"/>
      <w:u w:val="single"/>
    </w:rPr>
  </w:style>
  <w:style w:type="table" w:styleId="TableGrid">
    <w:name w:val="Table Grid"/>
    <w:basedOn w:val="TableNormal"/>
    <w:uiPriority w:val="39"/>
    <w:rsid w:val="00A7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uv-u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quest-us@tuv-nor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uv-us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0C76E338F0648B59598CC80CAEF58" ma:contentTypeVersion="0" ma:contentTypeDescription="Create a new document." ma:contentTypeScope="" ma:versionID="e4859cd61116418de54c64cf7c1621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357B8-AA60-4BD0-B480-3F3EE8DA8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694BD-023D-4AC0-89B6-F69F09D973E1}">
  <ds:schemaRefs>
    <ds:schemaRef ds:uri="http://schemas.microsoft.com/sharepoint/v3/contenttype/forms"/>
  </ds:schemaRefs>
</ds:datastoreItem>
</file>

<file path=customXml/itemProps3.xml><?xml version="1.0" encoding="utf-8"?>
<ds:datastoreItem xmlns:ds="http://schemas.openxmlformats.org/officeDocument/2006/customXml" ds:itemID="{CEE018BE-52B9-46A7-8970-A58239D9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TUV NORD GROUP</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Luís Ricardo</dc:creator>
  <cp:keywords/>
  <dc:description/>
  <cp:lastModifiedBy>De Souza, Luís Ricardo</cp:lastModifiedBy>
  <cp:revision>4</cp:revision>
  <dcterms:created xsi:type="dcterms:W3CDTF">2017-02-23T10:31:00Z</dcterms:created>
  <dcterms:modified xsi:type="dcterms:W3CDTF">2017-02-24T16:14:00Z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0x0101005010C76E338F0648B59598CC80CAEF58</vt:lpwstr>
  </property>
</Properties>
</file>