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5D8" w:rsidRDefault="004615D8" w:rsidP="004615D8">
      <w:pPr>
        <w:jc w:val="center"/>
        <w:rPr>
          <w:rFonts w:ascii="Arial" w:hAnsi="Arial" w:cs="Arial"/>
          <w:b/>
          <w:sz w:val="28"/>
          <w:szCs w:val="28"/>
        </w:rPr>
      </w:pPr>
    </w:p>
    <w:p w:rsidR="004615D8" w:rsidRPr="00701561" w:rsidRDefault="004615D8" w:rsidP="004615D8">
      <w:pPr>
        <w:jc w:val="center"/>
        <w:rPr>
          <w:rFonts w:ascii="Arial" w:hAnsi="Arial" w:cs="Arial"/>
          <w:b/>
          <w:sz w:val="28"/>
          <w:szCs w:val="28"/>
        </w:rPr>
      </w:pPr>
      <w:r>
        <w:rPr>
          <w:rFonts w:ascii="Arial" w:hAnsi="Arial" w:cs="Arial"/>
          <w:b/>
          <w:sz w:val="28"/>
          <w:szCs w:val="28"/>
        </w:rPr>
        <w:t>Opći uvjeti</w:t>
      </w:r>
      <w:r w:rsidRPr="00701561">
        <w:rPr>
          <w:rFonts w:ascii="Arial" w:hAnsi="Arial" w:cs="Arial"/>
          <w:b/>
          <w:sz w:val="28"/>
          <w:szCs w:val="28"/>
        </w:rPr>
        <w:t xml:space="preserve"> za certificiranje sustava upravljanja</w:t>
      </w:r>
    </w:p>
    <w:p w:rsidR="004615D8" w:rsidRDefault="004615D8" w:rsidP="004615D8">
      <w:pPr>
        <w:ind w:left="426" w:hanging="426"/>
        <w:rPr>
          <w:rFonts w:ascii="Arial" w:hAnsi="Arial" w:cs="Arial"/>
          <w:b/>
          <w:sz w:val="28"/>
          <w:szCs w:val="28"/>
        </w:rPr>
      </w:pPr>
    </w:p>
    <w:p w:rsidR="001E6B93" w:rsidRDefault="001E6B93" w:rsidP="001E6B93">
      <w:pPr>
        <w:pStyle w:val="Odlomakpopisa"/>
        <w:numPr>
          <w:ilvl w:val="0"/>
          <w:numId w:val="35"/>
        </w:numPr>
        <w:spacing w:line="360" w:lineRule="auto"/>
        <w:jc w:val="both"/>
        <w:rPr>
          <w:rFonts w:ascii="Arial" w:hAnsi="Arial" w:cs="Arial"/>
          <w:b/>
        </w:rPr>
      </w:pPr>
      <w:r w:rsidRPr="005046ED">
        <w:rPr>
          <w:rFonts w:ascii="Arial" w:hAnsi="Arial" w:cs="Arial"/>
          <w:b/>
        </w:rPr>
        <w:t>Zadaci certifikacijskog tijela i klijenta</w:t>
      </w:r>
    </w:p>
    <w:p w:rsidR="001E6B93" w:rsidRPr="00426DF7" w:rsidRDefault="001E6B93" w:rsidP="001E6B93">
      <w:pPr>
        <w:spacing w:line="360" w:lineRule="auto"/>
        <w:jc w:val="both"/>
        <w:rPr>
          <w:rFonts w:ascii="Arial" w:hAnsi="Arial" w:cs="Arial"/>
          <w:b/>
        </w:rPr>
      </w:pPr>
    </w:p>
    <w:p w:rsidR="001E6B93" w:rsidRPr="005046ED" w:rsidRDefault="001E6B93" w:rsidP="001E6B93">
      <w:pPr>
        <w:pStyle w:val="Odlomakpopisa"/>
        <w:numPr>
          <w:ilvl w:val="1"/>
          <w:numId w:val="35"/>
        </w:numPr>
        <w:spacing w:line="360" w:lineRule="auto"/>
        <w:jc w:val="both"/>
        <w:rPr>
          <w:rFonts w:ascii="Arial" w:hAnsi="Arial" w:cs="Arial"/>
          <w:b/>
        </w:rPr>
      </w:pPr>
      <w:r w:rsidRPr="005046ED">
        <w:rPr>
          <w:rFonts w:ascii="Arial" w:hAnsi="Arial" w:cs="Arial"/>
          <w:b/>
        </w:rPr>
        <w:t>Zadaci certifikacijskog tijela</w:t>
      </w:r>
    </w:p>
    <w:p w:rsidR="001E6B93" w:rsidRPr="005046ED" w:rsidRDefault="00965FB1" w:rsidP="001E6B93">
      <w:pPr>
        <w:pStyle w:val="Odlomakpopisa"/>
        <w:numPr>
          <w:ilvl w:val="0"/>
          <w:numId w:val="36"/>
        </w:numPr>
        <w:spacing w:line="360" w:lineRule="auto"/>
        <w:jc w:val="both"/>
        <w:rPr>
          <w:rFonts w:ascii="Arial" w:hAnsi="Arial" w:cs="Arial"/>
        </w:rPr>
      </w:pPr>
      <w:r w:rsidRPr="005046ED">
        <w:rPr>
          <w:rFonts w:ascii="Arial" w:hAnsi="Arial" w:cs="Arial"/>
        </w:rPr>
        <w:t xml:space="preserve">TÜV NORD CERT </w:t>
      </w:r>
      <w:r w:rsidR="001E6B93" w:rsidRPr="005046ED">
        <w:rPr>
          <w:rFonts w:ascii="Arial" w:hAnsi="Arial" w:cs="Arial"/>
        </w:rPr>
        <w:t xml:space="preserve">Certifikacijsko tijelo </w:t>
      </w:r>
      <w:r>
        <w:rPr>
          <w:rFonts w:ascii="Arial" w:hAnsi="Arial" w:cs="Arial"/>
        </w:rPr>
        <w:t xml:space="preserve">(dalje u tekstu certifikacijsko tijelo) </w:t>
      </w:r>
      <w:r w:rsidR="001E6B93" w:rsidRPr="005046ED">
        <w:rPr>
          <w:rFonts w:ascii="Arial" w:hAnsi="Arial" w:cs="Arial"/>
        </w:rPr>
        <w:t>se obvezuje da će sa svim informacijama vezanim za klijenta i njegovu organizaciju kojima je dobio pristup postupati povjerljivo u skladu sa ugovorenim pravilima o povjerljivosti</w:t>
      </w:r>
      <w:r>
        <w:rPr>
          <w:rFonts w:ascii="Arial" w:hAnsi="Arial" w:cs="Arial"/>
        </w:rPr>
        <w:t xml:space="preserve"> i koristiti ih isključivo za ugovorenu svrhu</w:t>
      </w:r>
      <w:r w:rsidR="001E6B93" w:rsidRPr="005046ED">
        <w:rPr>
          <w:rFonts w:ascii="Arial" w:hAnsi="Arial" w:cs="Arial"/>
        </w:rPr>
        <w:t xml:space="preserve">.  </w:t>
      </w:r>
      <w:r>
        <w:rPr>
          <w:rFonts w:ascii="Arial" w:hAnsi="Arial" w:cs="Arial"/>
        </w:rPr>
        <w:t xml:space="preserve">Dostupne informacije ne smiju se slati trećim osobama. </w:t>
      </w:r>
      <w:r w:rsidR="001E6B93" w:rsidRPr="005046ED">
        <w:rPr>
          <w:rFonts w:ascii="Arial" w:hAnsi="Arial" w:cs="Arial"/>
        </w:rPr>
        <w:t>Iz ove obveze isključeno  je pribavljanje dokumenata za akreditacjsko tijelo unutar okvira monitoringa i nadzora certifikacijskog tijela kao i detaljan izvještaj  i pružanje informacija arbitražnom tijelu u slučaju konflikta. Certifikacijsko tijelo provodi certifikaciju i nadzor prema pravilima TÜV NORD CERT-a.  Zahtjevi standarda ili standarda kvalitete navedeni u ponudi, kao i oni nacionalnog zakonodavstva na kojem se temelje akreditacija/oznaka akreditacijskog tijela/ovlaštenog tijela, čine osnove certifikacije.</w:t>
      </w:r>
    </w:p>
    <w:p w:rsidR="001E6B93" w:rsidRPr="005046ED" w:rsidRDefault="001E6B93" w:rsidP="001E6B93">
      <w:pPr>
        <w:pStyle w:val="Odlomakpopisa"/>
        <w:numPr>
          <w:ilvl w:val="0"/>
          <w:numId w:val="36"/>
        </w:numPr>
        <w:spacing w:line="360" w:lineRule="auto"/>
        <w:jc w:val="both"/>
        <w:rPr>
          <w:rFonts w:ascii="Arial" w:hAnsi="Arial" w:cs="Arial"/>
        </w:rPr>
      </w:pPr>
      <w:r w:rsidRPr="005046ED">
        <w:rPr>
          <w:rFonts w:ascii="Arial" w:hAnsi="Arial" w:cs="Arial"/>
        </w:rPr>
        <w:t xml:space="preserve">Certifikacijsko tijelo </w:t>
      </w:r>
      <w:r w:rsidR="00965FB1">
        <w:rPr>
          <w:rFonts w:ascii="Arial" w:hAnsi="Arial" w:cs="Arial"/>
        </w:rPr>
        <w:t>mora provesti certifikaciju i nadzor prema važećim postupcima i pravilima/normama i mora izdati certifikat u slučaju pozitivnog rezultata</w:t>
      </w:r>
    </w:p>
    <w:p w:rsidR="001E6B93" w:rsidRPr="005046ED" w:rsidRDefault="001E6B93" w:rsidP="001E6B93">
      <w:pPr>
        <w:pStyle w:val="Odlomakpopisa"/>
        <w:numPr>
          <w:ilvl w:val="0"/>
          <w:numId w:val="36"/>
        </w:numPr>
        <w:spacing w:line="360" w:lineRule="auto"/>
        <w:jc w:val="both"/>
        <w:rPr>
          <w:rFonts w:ascii="Arial" w:hAnsi="Arial" w:cs="Arial"/>
        </w:rPr>
      </w:pPr>
      <w:r w:rsidRPr="005046ED">
        <w:rPr>
          <w:rFonts w:ascii="Arial" w:hAnsi="Arial" w:cs="Arial"/>
        </w:rPr>
        <w:t>Certifikacijsko tijelo čuva i objavljuje popis certificiranih tvrtki također navodeći opse</w:t>
      </w:r>
      <w:r>
        <w:rPr>
          <w:rFonts w:ascii="Arial" w:hAnsi="Arial" w:cs="Arial"/>
        </w:rPr>
        <w:t>g</w:t>
      </w:r>
      <w:r w:rsidRPr="005046ED">
        <w:rPr>
          <w:rFonts w:ascii="Arial" w:hAnsi="Arial" w:cs="Arial"/>
        </w:rPr>
        <w:t xml:space="preserve"> (scope) certifikacije</w:t>
      </w:r>
      <w:r w:rsidR="00965FB1">
        <w:rPr>
          <w:rFonts w:ascii="Arial" w:hAnsi="Arial" w:cs="Arial"/>
        </w:rPr>
        <w:t xml:space="preserve"> na zahtjev</w:t>
      </w:r>
    </w:p>
    <w:p w:rsidR="001E6B93" w:rsidRPr="005046ED" w:rsidRDefault="001E6B93" w:rsidP="001E6B93">
      <w:pPr>
        <w:pStyle w:val="Odlomakpopisa"/>
        <w:numPr>
          <w:ilvl w:val="0"/>
          <w:numId w:val="36"/>
        </w:numPr>
        <w:spacing w:line="360" w:lineRule="auto"/>
        <w:jc w:val="both"/>
        <w:rPr>
          <w:rFonts w:ascii="Arial" w:hAnsi="Arial" w:cs="Arial"/>
        </w:rPr>
      </w:pPr>
      <w:r w:rsidRPr="005046ED">
        <w:rPr>
          <w:rFonts w:ascii="Arial" w:hAnsi="Arial" w:cs="Arial"/>
        </w:rPr>
        <w:t>Prigovori treće strane vezani uz sustav upravljanja kvalitetom pojedinog klijenta koji je certificiran od strane TÜV NORD CERT-a bilježe se u pismenom obliku, provjeravaju i onda se obrađuju.</w:t>
      </w:r>
    </w:p>
    <w:p w:rsidR="001E6B93" w:rsidRDefault="001E6B93" w:rsidP="001E6B93">
      <w:pPr>
        <w:spacing w:line="360" w:lineRule="auto"/>
        <w:jc w:val="both"/>
        <w:rPr>
          <w:rFonts w:ascii="Arial" w:hAnsi="Arial" w:cs="Arial"/>
        </w:rPr>
      </w:pPr>
      <w:r w:rsidRPr="005046ED">
        <w:rPr>
          <w:rFonts w:ascii="Arial" w:hAnsi="Arial" w:cs="Arial"/>
        </w:rPr>
        <w:t>Certifikacijsko tijelo</w:t>
      </w:r>
      <w:r>
        <w:rPr>
          <w:rFonts w:ascii="Arial" w:hAnsi="Arial" w:cs="Arial"/>
        </w:rPr>
        <w:t xml:space="preserve"> </w:t>
      </w:r>
      <w:r w:rsidRPr="005046ED">
        <w:rPr>
          <w:rFonts w:ascii="Arial" w:hAnsi="Arial" w:cs="Arial"/>
        </w:rPr>
        <w:t xml:space="preserve">pritužbe i žalbe od klijenta vezane za certifikacijsku proceduru bilježi u pisanom obliku, provjerava činjenice i istražuje pritužbe/žalbe. Ukoliko se ne postigne dogovor </w:t>
      </w:r>
      <w:r w:rsidRPr="005046ED">
        <w:rPr>
          <w:rFonts w:ascii="Arial" w:hAnsi="Arial" w:cs="Arial"/>
        </w:rPr>
        <w:lastRenderedPageBreak/>
        <w:t>između klijenta i certifikacijskog tijela, koristi se</w:t>
      </w:r>
      <w:r>
        <w:rPr>
          <w:rFonts w:ascii="Arial" w:hAnsi="Arial" w:cs="Arial"/>
        </w:rPr>
        <w:t xml:space="preserve"> procedura za žalbe/prigovore ob</w:t>
      </w:r>
      <w:r w:rsidRPr="005046ED">
        <w:rPr>
          <w:rFonts w:ascii="Arial" w:hAnsi="Arial" w:cs="Arial"/>
        </w:rPr>
        <w:t>javljena na Internet stranicama TÜV NORD CERT (</w:t>
      </w:r>
      <w:hyperlink r:id="rId7" w:history="1">
        <w:r w:rsidRPr="005046ED">
          <w:rPr>
            <w:rStyle w:val="Hiperveza"/>
            <w:rFonts w:ascii="Arial" w:hAnsi="Arial" w:cs="Arial"/>
          </w:rPr>
          <w:t>www.tuev-nord-cert.de</w:t>
        </w:r>
      </w:hyperlink>
      <w:r w:rsidRPr="005046ED">
        <w:rPr>
          <w:rFonts w:ascii="Arial" w:hAnsi="Arial" w:cs="Arial"/>
        </w:rPr>
        <w:t xml:space="preserve"> ).</w:t>
      </w:r>
    </w:p>
    <w:p w:rsidR="001E6B93" w:rsidRDefault="001E6B93" w:rsidP="001E6B93">
      <w:pPr>
        <w:spacing w:line="360" w:lineRule="auto"/>
        <w:jc w:val="both"/>
        <w:rPr>
          <w:rFonts w:ascii="Arial" w:hAnsi="Arial" w:cs="Arial"/>
          <w:b/>
        </w:rPr>
      </w:pPr>
    </w:p>
    <w:p w:rsidR="001E6B93" w:rsidRDefault="001E6B93" w:rsidP="001E6B93">
      <w:pPr>
        <w:pStyle w:val="Odlomakpopisa"/>
        <w:numPr>
          <w:ilvl w:val="1"/>
          <w:numId w:val="35"/>
        </w:numPr>
        <w:spacing w:line="360" w:lineRule="auto"/>
        <w:jc w:val="both"/>
        <w:rPr>
          <w:rFonts w:ascii="Arial" w:hAnsi="Arial" w:cs="Arial"/>
          <w:b/>
        </w:rPr>
      </w:pPr>
      <w:r>
        <w:rPr>
          <w:rFonts w:ascii="Arial" w:hAnsi="Arial" w:cs="Arial"/>
          <w:b/>
        </w:rPr>
        <w:t>Zadaci klijenta</w:t>
      </w:r>
    </w:p>
    <w:p w:rsidR="001E6B93" w:rsidRDefault="001E6B93" w:rsidP="001E6B93">
      <w:pPr>
        <w:pStyle w:val="Odlomakpopisa"/>
        <w:spacing w:line="360" w:lineRule="auto"/>
        <w:jc w:val="both"/>
        <w:rPr>
          <w:rFonts w:ascii="Arial" w:hAnsi="Arial" w:cs="Arial"/>
          <w:b/>
        </w:rPr>
      </w:pPr>
    </w:p>
    <w:p w:rsidR="001E6B93" w:rsidRPr="00426DF7" w:rsidRDefault="00965FB1" w:rsidP="001E6B93">
      <w:pPr>
        <w:pStyle w:val="Odlomakpopisa"/>
        <w:numPr>
          <w:ilvl w:val="0"/>
          <w:numId w:val="37"/>
        </w:numPr>
        <w:spacing w:line="360" w:lineRule="auto"/>
        <w:jc w:val="both"/>
        <w:rPr>
          <w:rFonts w:ascii="Arial" w:hAnsi="Arial" w:cs="Arial"/>
        </w:rPr>
      </w:pPr>
      <w:r>
        <w:rPr>
          <w:rFonts w:ascii="Arial" w:hAnsi="Arial" w:cs="Arial"/>
        </w:rPr>
        <w:t>Barem četiri tjedna p</w:t>
      </w:r>
      <w:r w:rsidR="001E6B93" w:rsidRPr="00426DF7">
        <w:rPr>
          <w:rFonts w:ascii="Arial" w:hAnsi="Arial" w:cs="Arial"/>
        </w:rPr>
        <w:t>rije provođenja on-site audita (certifikacija, nadzor ili recertifikacija) klijent za vodećeg auditora mora osigurati potrebne dokumente poput dokumentacije sustava upravljanja, zapise vezane za provedeni interni audit kao i upravinu ocjenu.</w:t>
      </w:r>
    </w:p>
    <w:p w:rsidR="001E6B93" w:rsidRPr="00426DF7" w:rsidRDefault="001E6B93" w:rsidP="001E6B93">
      <w:pPr>
        <w:pStyle w:val="Odlomakpopisa"/>
        <w:numPr>
          <w:ilvl w:val="0"/>
          <w:numId w:val="37"/>
        </w:numPr>
        <w:spacing w:line="360" w:lineRule="auto"/>
        <w:jc w:val="both"/>
        <w:rPr>
          <w:rFonts w:ascii="Arial" w:hAnsi="Arial" w:cs="Arial"/>
        </w:rPr>
      </w:pPr>
      <w:r w:rsidRPr="00426DF7">
        <w:rPr>
          <w:rFonts w:ascii="Arial" w:hAnsi="Arial" w:cs="Arial"/>
        </w:rPr>
        <w:t>Prije same certifikacije klijent provodi interni audit koji obuhvaća sve zahtjeve sustava relevantnog standarda te procese i lokacije relevantne za opseg (scope) certifikacije. Također se provodi i upravina ocjena.</w:t>
      </w:r>
    </w:p>
    <w:p w:rsidR="001E6B93" w:rsidRPr="00426DF7" w:rsidRDefault="001E6B93" w:rsidP="001E6B93">
      <w:pPr>
        <w:pStyle w:val="Odlomakpopisa"/>
        <w:numPr>
          <w:ilvl w:val="0"/>
          <w:numId w:val="37"/>
        </w:numPr>
        <w:spacing w:line="360" w:lineRule="auto"/>
        <w:jc w:val="both"/>
        <w:rPr>
          <w:rFonts w:ascii="Arial" w:hAnsi="Arial" w:cs="Arial"/>
        </w:rPr>
      </w:pPr>
      <w:r w:rsidRPr="00426DF7">
        <w:rPr>
          <w:rFonts w:ascii="Arial" w:hAnsi="Arial" w:cs="Arial"/>
        </w:rPr>
        <w:t xml:space="preserve">Klijent </w:t>
      </w:r>
      <w:r w:rsidR="00327597">
        <w:rPr>
          <w:rFonts w:ascii="Arial" w:hAnsi="Arial" w:cs="Arial"/>
        </w:rPr>
        <w:t>kreira</w:t>
      </w:r>
      <w:r w:rsidRPr="00426DF7">
        <w:rPr>
          <w:rFonts w:ascii="Arial" w:hAnsi="Arial" w:cs="Arial"/>
        </w:rPr>
        <w:t xml:space="preserve"> </w:t>
      </w:r>
      <w:r w:rsidR="008A2C90">
        <w:rPr>
          <w:rFonts w:ascii="Arial" w:hAnsi="Arial" w:cs="Arial"/>
        </w:rPr>
        <w:t xml:space="preserve">interni </w:t>
      </w:r>
      <w:r w:rsidRPr="00426DF7">
        <w:rPr>
          <w:rFonts w:ascii="Arial" w:hAnsi="Arial" w:cs="Arial"/>
        </w:rPr>
        <w:t xml:space="preserve">audit program temeljen na rizicima za trogodišnji certifikacijski ciklus koji pokriva sve zahtjeve sustava upravljanja uzimajući u obzir veličinu organizacije, opseg certifikacije (scope) i kompleksnost sustava upravljanja, proizvode, procese i relevantne lokacije. </w:t>
      </w:r>
      <w:r w:rsidR="008A2C90">
        <w:rPr>
          <w:rFonts w:ascii="Arial" w:hAnsi="Arial" w:cs="Arial"/>
        </w:rPr>
        <w:t>Prikladnost i učinkovitost audit programa mora se ocjenjivati barem jednom godišnje.</w:t>
      </w:r>
    </w:p>
    <w:p w:rsidR="001E6B93" w:rsidRPr="00426DF7" w:rsidRDefault="001E6B93" w:rsidP="001E6B93">
      <w:pPr>
        <w:pStyle w:val="Odlomakpopisa"/>
        <w:numPr>
          <w:ilvl w:val="0"/>
          <w:numId w:val="37"/>
        </w:numPr>
        <w:spacing w:line="360" w:lineRule="auto"/>
        <w:jc w:val="both"/>
        <w:rPr>
          <w:rFonts w:ascii="Arial" w:hAnsi="Arial" w:cs="Arial"/>
        </w:rPr>
      </w:pPr>
      <w:r w:rsidRPr="00426DF7">
        <w:rPr>
          <w:rFonts w:ascii="Arial" w:hAnsi="Arial" w:cs="Arial"/>
        </w:rPr>
        <w:t xml:space="preserve">U slučaju grupne certifikacije, sve lokacije uključene u certifikaciju moraju biti pokrivene programom internog audita. Svaka lokacija mora biti auditirana </w:t>
      </w:r>
      <w:r w:rsidR="00965FB1">
        <w:rPr>
          <w:rFonts w:ascii="Arial" w:hAnsi="Arial" w:cs="Arial"/>
        </w:rPr>
        <w:t>barem</w:t>
      </w:r>
      <w:r w:rsidRPr="00426DF7">
        <w:rPr>
          <w:rFonts w:ascii="Arial" w:hAnsi="Arial" w:cs="Arial"/>
        </w:rPr>
        <w:t xml:space="preserve"> jednom u trogodišnjem ciklusu. Sjedište mora biti auditirano svake godine.</w:t>
      </w:r>
    </w:p>
    <w:p w:rsidR="001E6B93" w:rsidRPr="00426DF7" w:rsidRDefault="001E6B93" w:rsidP="001E6B93">
      <w:pPr>
        <w:pStyle w:val="Odlomakpopisa"/>
        <w:numPr>
          <w:ilvl w:val="0"/>
          <w:numId w:val="37"/>
        </w:numPr>
        <w:spacing w:line="360" w:lineRule="auto"/>
        <w:jc w:val="both"/>
        <w:rPr>
          <w:rFonts w:ascii="Arial" w:hAnsi="Arial" w:cs="Arial"/>
        </w:rPr>
      </w:pPr>
      <w:r w:rsidRPr="00426DF7">
        <w:rPr>
          <w:rFonts w:ascii="Arial" w:hAnsi="Arial" w:cs="Arial"/>
        </w:rPr>
        <w:t>Unutar trogodišnjeg certifikacijskog ciklusa klijent na godišnjoj bazi provodi upravinu ocjenu.</w:t>
      </w:r>
    </w:p>
    <w:p w:rsidR="001E6B93" w:rsidRPr="00426DF7" w:rsidRDefault="001E6B93" w:rsidP="001E6B93">
      <w:pPr>
        <w:pStyle w:val="Odlomakpopisa"/>
        <w:numPr>
          <w:ilvl w:val="0"/>
          <w:numId w:val="37"/>
        </w:numPr>
        <w:spacing w:line="360" w:lineRule="auto"/>
        <w:jc w:val="both"/>
        <w:rPr>
          <w:rFonts w:ascii="Arial" w:hAnsi="Arial" w:cs="Arial"/>
        </w:rPr>
      </w:pPr>
      <w:r w:rsidRPr="00426DF7">
        <w:rPr>
          <w:rFonts w:ascii="Arial" w:hAnsi="Arial" w:cs="Arial"/>
        </w:rPr>
        <w:t xml:space="preserve">Klijent audit timu omogućava pristup svim relevantnim organizacijskim jedinicama tvrtke i dopušta pregled zapisa  koji su relevantni za rad sustava upravljanja. </w:t>
      </w:r>
    </w:p>
    <w:p w:rsidR="001E6B93" w:rsidRPr="00426DF7" w:rsidRDefault="001E6B93" w:rsidP="001E6B93">
      <w:pPr>
        <w:pStyle w:val="Odlomakpopisa"/>
        <w:numPr>
          <w:ilvl w:val="0"/>
          <w:numId w:val="37"/>
        </w:numPr>
        <w:spacing w:line="360" w:lineRule="auto"/>
        <w:jc w:val="both"/>
        <w:rPr>
          <w:rFonts w:ascii="Arial" w:hAnsi="Arial" w:cs="Arial"/>
        </w:rPr>
      </w:pPr>
      <w:r w:rsidRPr="00426DF7">
        <w:rPr>
          <w:rFonts w:ascii="Arial" w:hAnsi="Arial" w:cs="Arial"/>
        </w:rPr>
        <w:t>Imenuje kontakt osobu iz uprave koja je zadužena za provođenje audita. To je uglavnom predstavnik koji je imenovan za odgovarajući sustav upravljanja.</w:t>
      </w:r>
    </w:p>
    <w:p w:rsidR="001E6B93" w:rsidRPr="00426DF7" w:rsidRDefault="001E6B93" w:rsidP="001E6B93">
      <w:pPr>
        <w:pStyle w:val="Odlomakpopisa"/>
        <w:numPr>
          <w:ilvl w:val="0"/>
          <w:numId w:val="37"/>
        </w:numPr>
        <w:spacing w:line="360" w:lineRule="auto"/>
        <w:jc w:val="both"/>
        <w:rPr>
          <w:rFonts w:ascii="Arial" w:hAnsi="Arial" w:cs="Arial"/>
        </w:rPr>
      </w:pPr>
      <w:r w:rsidRPr="00426DF7">
        <w:rPr>
          <w:rFonts w:ascii="Arial" w:hAnsi="Arial" w:cs="Arial"/>
        </w:rPr>
        <w:t>Klijent je dužan u pis</w:t>
      </w:r>
      <w:r w:rsidR="008A2C90">
        <w:rPr>
          <w:rFonts w:ascii="Arial" w:hAnsi="Arial" w:cs="Arial"/>
        </w:rPr>
        <w:t>a</w:t>
      </w:r>
      <w:r w:rsidR="00FE0F4B">
        <w:rPr>
          <w:rFonts w:ascii="Arial" w:hAnsi="Arial" w:cs="Arial"/>
        </w:rPr>
        <w:t>n</w:t>
      </w:r>
      <w:r w:rsidRPr="00426DF7">
        <w:rPr>
          <w:rFonts w:ascii="Arial" w:hAnsi="Arial" w:cs="Arial"/>
        </w:rPr>
        <w:t>om obliku obavijestiti certifikacijsko tijelo o svim važnim promjenama koje su se desile nakon izdavanja certifikata, proširenj</w:t>
      </w:r>
      <w:r w:rsidR="008A2C90">
        <w:rPr>
          <w:rFonts w:ascii="Arial" w:hAnsi="Arial" w:cs="Arial"/>
        </w:rPr>
        <w:t>ima</w:t>
      </w:r>
      <w:r w:rsidRPr="00426DF7">
        <w:rPr>
          <w:rFonts w:ascii="Arial" w:hAnsi="Arial" w:cs="Arial"/>
        </w:rPr>
        <w:t xml:space="preserve"> ili drugi</w:t>
      </w:r>
      <w:r w:rsidR="008A2C90">
        <w:rPr>
          <w:rFonts w:ascii="Arial" w:hAnsi="Arial" w:cs="Arial"/>
        </w:rPr>
        <w:t>m</w:t>
      </w:r>
      <w:r w:rsidRPr="00426DF7">
        <w:rPr>
          <w:rFonts w:ascii="Arial" w:hAnsi="Arial" w:cs="Arial"/>
        </w:rPr>
        <w:t xml:space="preserve"> promjena vezani</w:t>
      </w:r>
      <w:r w:rsidR="008A2C90">
        <w:rPr>
          <w:rFonts w:ascii="Arial" w:hAnsi="Arial" w:cs="Arial"/>
        </w:rPr>
        <w:t>m</w:t>
      </w:r>
      <w:r w:rsidRPr="00426DF7">
        <w:rPr>
          <w:rFonts w:ascii="Arial" w:hAnsi="Arial" w:cs="Arial"/>
        </w:rPr>
        <w:t xml:space="preserve"> za certifikat ( to se na primjer odnosi na pravni i organizacijski oblik tvrtke, gospodarske ili vlasničke situacije u tvrtci, organizaciju i menadžment [poput </w:t>
      </w:r>
      <w:r w:rsidRPr="00426DF7">
        <w:rPr>
          <w:rFonts w:ascii="Arial" w:hAnsi="Arial" w:cs="Arial"/>
        </w:rPr>
        <w:lastRenderedPageBreak/>
        <w:t>ključnih članova osoblja na rukovodećim pozicijama, rukovoditelji ili specijalisti, visoki tehnički stručnjaci i sl.], kontakt adresu i lokacije, opseg (scope) certificiranog sustava upravljanja kao i bitne promjene u sustavu upravljanja i procesima).</w:t>
      </w:r>
    </w:p>
    <w:p w:rsidR="001E6B93" w:rsidRPr="00426DF7" w:rsidRDefault="001E6B93" w:rsidP="001E6B93">
      <w:pPr>
        <w:pStyle w:val="Odlomakpopisa"/>
        <w:numPr>
          <w:ilvl w:val="0"/>
          <w:numId w:val="37"/>
        </w:numPr>
        <w:spacing w:line="360" w:lineRule="auto"/>
        <w:jc w:val="both"/>
        <w:rPr>
          <w:rFonts w:ascii="Arial" w:hAnsi="Arial" w:cs="Arial"/>
        </w:rPr>
      </w:pPr>
      <w:r w:rsidRPr="00426DF7">
        <w:rPr>
          <w:rFonts w:ascii="Arial" w:hAnsi="Arial" w:cs="Arial"/>
        </w:rPr>
        <w:t xml:space="preserve">Klijent je dužan odmah obavijestiti certifikacijsko tijelo u slučaju nekih ozbiljnih incidenata (npr. </w:t>
      </w:r>
      <w:r w:rsidR="008A2C90">
        <w:rPr>
          <w:rFonts w:ascii="Arial" w:hAnsi="Arial" w:cs="Arial"/>
        </w:rPr>
        <w:t>p</w:t>
      </w:r>
      <w:r w:rsidRPr="00426DF7">
        <w:rPr>
          <w:rFonts w:ascii="Arial" w:hAnsi="Arial" w:cs="Arial"/>
        </w:rPr>
        <w:t>ovlačenja proizvoda, nesreće na radu, opasni incidenti, promjene procesa ). Sa svoje strane, certifikacijsko tijelo poduzet će odgovarajuće korake kako bi procijenili situaciju i njezin utjecaj na certifikaciju te poduzeli odgovarajuće radnje.</w:t>
      </w:r>
    </w:p>
    <w:p w:rsidR="001E6B93" w:rsidRPr="00426DF7" w:rsidRDefault="001E6B93" w:rsidP="001E6B93">
      <w:pPr>
        <w:pStyle w:val="Odlomakpopisa"/>
        <w:numPr>
          <w:ilvl w:val="0"/>
          <w:numId w:val="37"/>
        </w:numPr>
        <w:spacing w:line="360" w:lineRule="auto"/>
        <w:jc w:val="both"/>
        <w:rPr>
          <w:rFonts w:ascii="Arial" w:hAnsi="Arial" w:cs="Arial"/>
        </w:rPr>
      </w:pPr>
      <w:r w:rsidRPr="00426DF7">
        <w:rPr>
          <w:rFonts w:ascii="Arial" w:hAnsi="Arial" w:cs="Arial"/>
        </w:rPr>
        <w:t>Klijent je dužan zabilježiti sve prigovore vezane za sustav upravljanja i njegovu učinkovitost zajedno sa korektivnim radnjama i njihovim rezultatima te dati na uvid auditoru u auditu.</w:t>
      </w:r>
    </w:p>
    <w:p w:rsidR="001E6B93" w:rsidRPr="00426DF7" w:rsidRDefault="001E6B93" w:rsidP="001E6B93">
      <w:pPr>
        <w:pStyle w:val="Odlomakpopisa"/>
        <w:numPr>
          <w:ilvl w:val="0"/>
          <w:numId w:val="37"/>
        </w:numPr>
        <w:spacing w:line="360" w:lineRule="auto"/>
        <w:jc w:val="both"/>
        <w:rPr>
          <w:rFonts w:ascii="Arial" w:hAnsi="Arial" w:cs="Arial"/>
        </w:rPr>
      </w:pPr>
      <w:r w:rsidRPr="00426DF7">
        <w:rPr>
          <w:rFonts w:ascii="Arial" w:hAnsi="Arial" w:cs="Arial"/>
        </w:rPr>
        <w:t xml:space="preserve">Klijent je dužan, ovisno o ozbiljnosti nesukladnosti, </w:t>
      </w:r>
      <w:r w:rsidR="00965FB1">
        <w:rPr>
          <w:rFonts w:ascii="Arial" w:hAnsi="Arial" w:cs="Arial"/>
        </w:rPr>
        <w:t>i</w:t>
      </w:r>
      <w:r w:rsidRPr="00426DF7">
        <w:rPr>
          <w:rFonts w:ascii="Arial" w:hAnsi="Arial" w:cs="Arial"/>
        </w:rPr>
        <w:t xml:space="preserve">nformirati audit tim </w:t>
      </w:r>
      <w:r w:rsidR="00965FB1">
        <w:rPr>
          <w:rFonts w:ascii="Arial" w:hAnsi="Arial" w:cs="Arial"/>
        </w:rPr>
        <w:t xml:space="preserve">u od strane certifikacijskog tijela utvrđenom vremenskom roku </w:t>
      </w:r>
      <w:r w:rsidRPr="00426DF7">
        <w:rPr>
          <w:rFonts w:ascii="Arial" w:hAnsi="Arial" w:cs="Arial"/>
        </w:rPr>
        <w:t>ili o utvrđenim korektivnim radnjama i rokovima za njihovo izvršenje ili o implementaciji korektivnih radnji.</w:t>
      </w:r>
    </w:p>
    <w:p w:rsidR="001E6B93" w:rsidRPr="00426DF7" w:rsidRDefault="001E6B93" w:rsidP="001E6B93">
      <w:pPr>
        <w:pStyle w:val="Odlomakpopisa"/>
        <w:numPr>
          <w:ilvl w:val="0"/>
          <w:numId w:val="37"/>
        </w:numPr>
        <w:spacing w:line="360" w:lineRule="auto"/>
        <w:jc w:val="both"/>
        <w:rPr>
          <w:rFonts w:ascii="Arial" w:hAnsi="Arial" w:cs="Arial"/>
        </w:rPr>
      </w:pPr>
      <w:r w:rsidRPr="00426DF7">
        <w:rPr>
          <w:rFonts w:ascii="Arial" w:hAnsi="Arial" w:cs="Arial"/>
        </w:rPr>
        <w:t xml:space="preserve">Kako bi se izbjegle situacije sukoba interesa  između certifikacijskog tijela </w:t>
      </w:r>
      <w:r w:rsidR="00F54178">
        <w:rPr>
          <w:rFonts w:ascii="Arial" w:hAnsi="Arial" w:cs="Arial"/>
        </w:rPr>
        <w:t>moguće savjetodavne ili</w:t>
      </w:r>
      <w:r w:rsidRPr="00426DF7">
        <w:rPr>
          <w:rFonts w:ascii="Arial" w:hAnsi="Arial" w:cs="Arial"/>
        </w:rPr>
        <w:t xml:space="preserve"> konzultantske organizacije, klijent mora informirati certifikacijsko tijelo o </w:t>
      </w:r>
      <w:r w:rsidR="00F54178">
        <w:rPr>
          <w:rFonts w:ascii="Arial" w:hAnsi="Arial" w:cs="Arial"/>
        </w:rPr>
        <w:t xml:space="preserve">savjetodavnim ili </w:t>
      </w:r>
      <w:r w:rsidRPr="00426DF7">
        <w:rPr>
          <w:rFonts w:ascii="Arial" w:hAnsi="Arial" w:cs="Arial"/>
        </w:rPr>
        <w:t>konzultantskim uslugama koje su korištene u području sustava upravljanja prije ili nakon zaključivanja ugovora. To također uključuje organizacije koje su provele „in-house“ trening ili interni audit sustava upravljanja.</w:t>
      </w:r>
    </w:p>
    <w:p w:rsidR="001E6B93" w:rsidRPr="00426DF7" w:rsidRDefault="001E6B93" w:rsidP="001E6B93">
      <w:pPr>
        <w:pStyle w:val="Odlomakpopisa"/>
        <w:numPr>
          <w:ilvl w:val="0"/>
          <w:numId w:val="37"/>
        </w:numPr>
        <w:spacing w:line="360" w:lineRule="auto"/>
        <w:jc w:val="both"/>
        <w:rPr>
          <w:rFonts w:ascii="Arial" w:hAnsi="Arial" w:cs="Arial"/>
        </w:rPr>
      </w:pPr>
      <w:r w:rsidRPr="00426DF7">
        <w:rPr>
          <w:rFonts w:ascii="Arial" w:hAnsi="Arial" w:cs="Arial"/>
        </w:rPr>
        <w:t>U okviru održavanja akreditacije, obavještenja, imenovanja,</w:t>
      </w:r>
      <w:r w:rsidR="00BC393D">
        <w:rPr>
          <w:rFonts w:ascii="Arial" w:hAnsi="Arial" w:cs="Arial"/>
        </w:rPr>
        <w:t xml:space="preserve"> </w:t>
      </w:r>
      <w:r w:rsidRPr="00426DF7">
        <w:rPr>
          <w:rFonts w:ascii="Arial" w:hAnsi="Arial" w:cs="Arial"/>
        </w:rPr>
        <w:t>odobrenja i sl. klijent izjavljuje da pristaje na mogućnost održavanja witness audita u njegovoj organizaciji ( sudjelovanje akreditacijskog tijela i (re)certifikacijskom/nadzornom auditu) i da akreditacijsko tijelo može pristupiti pregledu dokumentacije.</w:t>
      </w:r>
    </w:p>
    <w:p w:rsidR="001E6B93" w:rsidRPr="00426DF7" w:rsidRDefault="001E6B93" w:rsidP="001E6B93">
      <w:pPr>
        <w:pStyle w:val="Odlomakpopisa"/>
        <w:numPr>
          <w:ilvl w:val="0"/>
          <w:numId w:val="37"/>
        </w:numPr>
        <w:spacing w:line="360" w:lineRule="auto"/>
        <w:jc w:val="both"/>
        <w:rPr>
          <w:rFonts w:ascii="Arial" w:hAnsi="Arial" w:cs="Arial"/>
        </w:rPr>
      </w:pPr>
      <w:r w:rsidRPr="00426DF7">
        <w:rPr>
          <w:rFonts w:ascii="Arial" w:hAnsi="Arial" w:cs="Arial"/>
        </w:rPr>
        <w:t xml:space="preserve">Klijent ima pravo odbiti dodijeljene auditore za audit. Ukoliko se ne postigne dogovor nakon tri prijedloga, </w:t>
      </w:r>
      <w:r w:rsidR="00F54178">
        <w:rPr>
          <w:rFonts w:ascii="Arial" w:hAnsi="Arial" w:cs="Arial"/>
        </w:rPr>
        <w:t xml:space="preserve">certifikacijsko tijelo može raskinuti </w:t>
      </w:r>
      <w:r w:rsidRPr="00426DF7">
        <w:rPr>
          <w:rFonts w:ascii="Arial" w:hAnsi="Arial" w:cs="Arial"/>
        </w:rPr>
        <w:t>ugovor</w:t>
      </w:r>
      <w:r w:rsidR="00F54178">
        <w:rPr>
          <w:rFonts w:ascii="Arial" w:hAnsi="Arial" w:cs="Arial"/>
        </w:rPr>
        <w:t>.</w:t>
      </w:r>
    </w:p>
    <w:p w:rsidR="001E6B93" w:rsidRPr="00426DF7" w:rsidRDefault="001E6B93" w:rsidP="001E6B93">
      <w:pPr>
        <w:pStyle w:val="Odlomakpopisa"/>
        <w:numPr>
          <w:ilvl w:val="0"/>
          <w:numId w:val="37"/>
        </w:numPr>
        <w:spacing w:line="360" w:lineRule="auto"/>
        <w:jc w:val="both"/>
        <w:rPr>
          <w:rFonts w:ascii="Arial" w:hAnsi="Arial" w:cs="Arial"/>
        </w:rPr>
      </w:pPr>
      <w:r w:rsidRPr="00426DF7">
        <w:rPr>
          <w:rFonts w:ascii="Arial" w:hAnsi="Arial" w:cs="Arial"/>
        </w:rPr>
        <w:t>U slučaju grupne certifikacije temeljene na uzorkovanju, klijent je obavezan ispuniti sve uvjete vezane uz grupnu certifikaciju i prijaviti certifikacijskom tijelu sva eventualna neispunjenja uvjeta.</w:t>
      </w:r>
    </w:p>
    <w:p w:rsidR="001E6B93" w:rsidRPr="00426DF7" w:rsidRDefault="001E6B93" w:rsidP="001E6B93">
      <w:pPr>
        <w:pStyle w:val="Odlomakpopisa"/>
        <w:numPr>
          <w:ilvl w:val="0"/>
          <w:numId w:val="37"/>
        </w:numPr>
        <w:spacing w:line="360" w:lineRule="auto"/>
        <w:jc w:val="both"/>
        <w:rPr>
          <w:rFonts w:ascii="Arial" w:hAnsi="Arial" w:cs="Arial"/>
        </w:rPr>
      </w:pPr>
      <w:r w:rsidRPr="00426DF7">
        <w:rPr>
          <w:rFonts w:ascii="Arial" w:hAnsi="Arial" w:cs="Arial"/>
        </w:rPr>
        <w:t>Detaljno, uvjeti su sljedeći:</w:t>
      </w:r>
    </w:p>
    <w:p w:rsidR="001E6B93" w:rsidRPr="00426DF7" w:rsidRDefault="001E6B93" w:rsidP="001E6B93">
      <w:pPr>
        <w:pStyle w:val="Odlomakpopisa"/>
        <w:numPr>
          <w:ilvl w:val="0"/>
          <w:numId w:val="38"/>
        </w:numPr>
        <w:spacing w:line="360" w:lineRule="auto"/>
        <w:jc w:val="both"/>
        <w:rPr>
          <w:rFonts w:ascii="Arial" w:hAnsi="Arial" w:cs="Arial"/>
        </w:rPr>
      </w:pPr>
      <w:r w:rsidRPr="00426DF7">
        <w:rPr>
          <w:rFonts w:ascii="Arial" w:hAnsi="Arial" w:cs="Arial"/>
        </w:rPr>
        <w:lastRenderedPageBreak/>
        <w:t>Uspostavljanje, kreiranje i održavanje sustava upravljanja koji se primjenjuje jednako na sve lokacije/proizvodne pogone/podružnice. To se također primjenjuje i na osnovne dokumentirane procedure.</w:t>
      </w:r>
    </w:p>
    <w:p w:rsidR="001E6B93" w:rsidRPr="00426DF7" w:rsidRDefault="001E6B93" w:rsidP="001E6B93">
      <w:pPr>
        <w:pStyle w:val="Odlomakpopisa"/>
        <w:numPr>
          <w:ilvl w:val="0"/>
          <w:numId w:val="38"/>
        </w:numPr>
        <w:spacing w:line="360" w:lineRule="auto"/>
        <w:jc w:val="both"/>
        <w:rPr>
          <w:rFonts w:ascii="Arial" w:hAnsi="Arial" w:cs="Arial"/>
        </w:rPr>
      </w:pPr>
      <w:r w:rsidRPr="00426DF7">
        <w:rPr>
          <w:rFonts w:ascii="Arial" w:hAnsi="Arial" w:cs="Arial"/>
        </w:rPr>
        <w:t>Praćenje cijelog sustava od strane uprave. Uprava ima ovlaštenje izdati upute za sve lokacije/proizvodne pogone/podružnice.</w:t>
      </w:r>
    </w:p>
    <w:p w:rsidR="001E6B93" w:rsidRPr="00426DF7" w:rsidRDefault="001E6B93" w:rsidP="001E6B93">
      <w:pPr>
        <w:pStyle w:val="Odlomakpopisa"/>
        <w:numPr>
          <w:ilvl w:val="0"/>
          <w:numId w:val="38"/>
        </w:numPr>
        <w:spacing w:line="360" w:lineRule="auto"/>
        <w:jc w:val="both"/>
        <w:rPr>
          <w:rFonts w:ascii="Arial" w:hAnsi="Arial" w:cs="Arial"/>
        </w:rPr>
      </w:pPr>
      <w:r w:rsidRPr="00426DF7">
        <w:rPr>
          <w:rFonts w:ascii="Arial" w:hAnsi="Arial" w:cs="Arial"/>
        </w:rPr>
        <w:t>Pravila koja utvrđuju određena područja rada organizacije, a koja su centralizirana za sva područja, npr. Proces razvoja proizvoda, nabava, ljudski resursi itd.</w:t>
      </w:r>
    </w:p>
    <w:p w:rsidR="001E6B93" w:rsidRPr="00426DF7" w:rsidRDefault="001E6B93" w:rsidP="00BC393D">
      <w:pPr>
        <w:pStyle w:val="Odlomakpopisa"/>
        <w:numPr>
          <w:ilvl w:val="0"/>
          <w:numId w:val="38"/>
        </w:numPr>
        <w:spacing w:line="360" w:lineRule="auto"/>
        <w:rPr>
          <w:rFonts w:ascii="Arial" w:hAnsi="Arial" w:cs="Arial"/>
        </w:rPr>
      </w:pPr>
      <w:r w:rsidRPr="00426DF7">
        <w:rPr>
          <w:rFonts w:ascii="Arial" w:hAnsi="Arial" w:cs="Arial"/>
        </w:rPr>
        <w:t xml:space="preserve">Provođenje internih audita na svim lokacijama/proizvodnim </w:t>
      </w:r>
      <w:r w:rsidR="00BC393D">
        <w:rPr>
          <w:rFonts w:ascii="Arial" w:hAnsi="Arial" w:cs="Arial"/>
        </w:rPr>
        <w:t>po</w:t>
      </w:r>
      <w:r w:rsidRPr="00426DF7">
        <w:rPr>
          <w:rFonts w:ascii="Arial" w:hAnsi="Arial" w:cs="Arial"/>
        </w:rPr>
        <w:t>gonima/podružnicama prije certifikacijskog audita</w:t>
      </w:r>
    </w:p>
    <w:p w:rsidR="001E6B93" w:rsidRPr="00426DF7" w:rsidRDefault="001E6B93" w:rsidP="001E6B93">
      <w:pPr>
        <w:pStyle w:val="Odlomakpopisa"/>
        <w:numPr>
          <w:ilvl w:val="0"/>
          <w:numId w:val="38"/>
        </w:numPr>
        <w:spacing w:line="360" w:lineRule="auto"/>
        <w:jc w:val="both"/>
        <w:rPr>
          <w:rFonts w:ascii="Arial" w:hAnsi="Arial" w:cs="Arial"/>
        </w:rPr>
      </w:pPr>
      <w:r w:rsidRPr="00426DF7">
        <w:rPr>
          <w:rFonts w:ascii="Arial" w:hAnsi="Arial" w:cs="Arial"/>
        </w:rPr>
        <w:t>Potpisivanje ugovora između klijenta i certifikacijskog tijela koji je zakonski provediv na svim lokacijama/proizvodnim pogonima/podružnicama organizacije.</w:t>
      </w:r>
    </w:p>
    <w:p w:rsidR="001E6B93" w:rsidRPr="00426DF7" w:rsidRDefault="001E6B93" w:rsidP="001E6B93">
      <w:pPr>
        <w:pStyle w:val="Odlomakpopisa"/>
        <w:numPr>
          <w:ilvl w:val="0"/>
          <w:numId w:val="39"/>
        </w:numPr>
        <w:spacing w:line="360" w:lineRule="auto"/>
        <w:jc w:val="both"/>
        <w:rPr>
          <w:rFonts w:ascii="Arial" w:hAnsi="Arial" w:cs="Arial"/>
        </w:rPr>
      </w:pPr>
      <w:r w:rsidRPr="00426DF7">
        <w:rPr>
          <w:rFonts w:ascii="Arial" w:hAnsi="Arial" w:cs="Arial"/>
        </w:rPr>
        <w:t xml:space="preserve">Možda bude potrebno provesti izvanredni </w:t>
      </w:r>
      <w:r w:rsidR="008E1591">
        <w:rPr>
          <w:rFonts w:ascii="Arial" w:hAnsi="Arial" w:cs="Arial"/>
        </w:rPr>
        <w:t xml:space="preserve">ili nenajavljeni </w:t>
      </w:r>
      <w:r w:rsidRPr="00426DF7">
        <w:rPr>
          <w:rFonts w:ascii="Arial" w:hAnsi="Arial" w:cs="Arial"/>
        </w:rPr>
        <w:t>audit kako bi se istražili prigovori, kao posljedica promjena ili kao follow-up za suspendirane certifikate. U takvim slučajevima:</w:t>
      </w:r>
    </w:p>
    <w:p w:rsidR="001E6B93" w:rsidRPr="00426DF7" w:rsidRDefault="001E6B93" w:rsidP="001E6B93">
      <w:pPr>
        <w:pStyle w:val="Odlomakpopisa"/>
        <w:numPr>
          <w:ilvl w:val="0"/>
          <w:numId w:val="40"/>
        </w:numPr>
        <w:spacing w:line="360" w:lineRule="auto"/>
        <w:jc w:val="both"/>
        <w:rPr>
          <w:rFonts w:ascii="Arial" w:hAnsi="Arial" w:cs="Arial"/>
        </w:rPr>
      </w:pPr>
      <w:r w:rsidRPr="00426DF7">
        <w:rPr>
          <w:rFonts w:ascii="Arial" w:hAnsi="Arial" w:cs="Arial"/>
        </w:rPr>
        <w:t>Certifikacijsko tijelo specificira uvjete zbog kojih će se provesti izvanredni audit</w:t>
      </w:r>
    </w:p>
    <w:p w:rsidR="001E6B93" w:rsidRDefault="001E6B93" w:rsidP="001E6B93">
      <w:pPr>
        <w:pStyle w:val="Odlomakpopisa"/>
        <w:numPr>
          <w:ilvl w:val="0"/>
          <w:numId w:val="40"/>
        </w:numPr>
        <w:spacing w:line="360" w:lineRule="auto"/>
        <w:jc w:val="both"/>
        <w:rPr>
          <w:rFonts w:ascii="Arial" w:hAnsi="Arial" w:cs="Arial"/>
        </w:rPr>
      </w:pPr>
      <w:r w:rsidRPr="00426DF7">
        <w:rPr>
          <w:rFonts w:ascii="Arial" w:hAnsi="Arial" w:cs="Arial"/>
        </w:rPr>
        <w:t>Nema mogućnosti prigovora članovima audit tima u vezi izvanrednog audita</w:t>
      </w:r>
    </w:p>
    <w:p w:rsidR="00F54178" w:rsidRDefault="00F54178" w:rsidP="001E6B93">
      <w:pPr>
        <w:pStyle w:val="Odlomakpopisa"/>
        <w:numPr>
          <w:ilvl w:val="0"/>
          <w:numId w:val="40"/>
        </w:numPr>
        <w:spacing w:line="360" w:lineRule="auto"/>
        <w:jc w:val="both"/>
        <w:rPr>
          <w:rFonts w:ascii="Arial" w:hAnsi="Arial" w:cs="Arial"/>
        </w:rPr>
      </w:pPr>
      <w:r>
        <w:rPr>
          <w:rFonts w:ascii="Arial" w:hAnsi="Arial" w:cs="Arial"/>
        </w:rPr>
        <w:t>Troškovi dodatnog audita fakturiraju se klijentu</w:t>
      </w:r>
    </w:p>
    <w:p w:rsidR="00FD7EC5" w:rsidRPr="00FD7EC5" w:rsidRDefault="00FD7EC5" w:rsidP="00FD7EC5">
      <w:pPr>
        <w:spacing w:line="360" w:lineRule="auto"/>
        <w:ind w:left="567" w:hanging="283"/>
        <w:jc w:val="both"/>
        <w:rPr>
          <w:rFonts w:ascii="Arial" w:hAnsi="Arial" w:cs="Arial"/>
          <w:color w:val="FF0000"/>
        </w:rPr>
      </w:pPr>
      <w:r w:rsidRPr="00FD7EC5">
        <w:rPr>
          <w:rFonts w:ascii="Arial" w:hAnsi="Arial" w:cs="Arial"/>
        </w:rPr>
        <w:t xml:space="preserve">• </w:t>
      </w:r>
      <w:r>
        <w:rPr>
          <w:rFonts w:ascii="Arial" w:hAnsi="Arial" w:cs="Arial"/>
        </w:rPr>
        <w:t xml:space="preserve"> </w:t>
      </w:r>
      <w:bookmarkStart w:id="0" w:name="_GoBack"/>
      <w:r w:rsidRPr="00FD7EC5">
        <w:rPr>
          <w:rFonts w:ascii="Arial" w:hAnsi="Arial" w:cs="Arial"/>
          <w:color w:val="FF0000"/>
        </w:rPr>
        <w:t>U slučaju prijenosa certifikata klijent je dužan TÜV NORD CERT kao certifikacijskom tijelu koje klijent prihvaća, staviti na raspolaganje sve potrebne dokumente (certifikate prethodnog certifikacijskog tijela, izvještaj s certifikacijskog audita ili zadnjeg recertifikacijskog audita i zadnje provedenih nadzornih audita, status bilo koje otvorene nesukladnosti). TÜV NORD CERT ne smije izvršiti prijenos certifikata sve dok pregled dokumentacije vezan uz prijenos certifikata nije pozitivno završen. Prijenos certifikata moguć je samo ako certifikat klijenta vrijedi još najmanje 3 mjeseca. Čim TÜV NORD CERT izda preneseni certifikat, TÜV NORD CERT obavještava certifikacijsko tijelo koje je izdalo certifikat o prijenosu certifikata.</w:t>
      </w:r>
    </w:p>
    <w:bookmarkEnd w:id="0"/>
    <w:p w:rsidR="001E6B93" w:rsidRPr="001E6B93" w:rsidRDefault="001E6B93" w:rsidP="001E6B93">
      <w:pPr>
        <w:spacing w:line="360" w:lineRule="auto"/>
        <w:jc w:val="both"/>
        <w:rPr>
          <w:rFonts w:ascii="Arial" w:hAnsi="Arial" w:cs="Arial"/>
        </w:rPr>
      </w:pPr>
    </w:p>
    <w:p w:rsidR="001E6B93" w:rsidRPr="001E6B93" w:rsidRDefault="001E6B93" w:rsidP="001E6B93">
      <w:pPr>
        <w:pStyle w:val="Odlomakpopisa"/>
        <w:numPr>
          <w:ilvl w:val="1"/>
          <w:numId w:val="35"/>
        </w:numPr>
        <w:spacing w:line="360" w:lineRule="auto"/>
        <w:jc w:val="both"/>
        <w:rPr>
          <w:rFonts w:ascii="Arial" w:hAnsi="Arial" w:cs="Arial"/>
          <w:b/>
        </w:rPr>
      </w:pPr>
      <w:r>
        <w:rPr>
          <w:rFonts w:ascii="Arial" w:hAnsi="Arial" w:cs="Arial"/>
          <w:b/>
        </w:rPr>
        <w:t>Rješenja o zaštiti na radu i sigurnosti</w:t>
      </w:r>
    </w:p>
    <w:p w:rsidR="001E6B93" w:rsidRPr="00426DF7" w:rsidRDefault="001E6B93" w:rsidP="001E6B93">
      <w:pPr>
        <w:pStyle w:val="Odlomakpopisa"/>
        <w:numPr>
          <w:ilvl w:val="2"/>
          <w:numId w:val="35"/>
        </w:numPr>
        <w:spacing w:line="360" w:lineRule="auto"/>
        <w:jc w:val="both"/>
        <w:rPr>
          <w:rFonts w:ascii="Arial" w:hAnsi="Arial" w:cs="Arial"/>
          <w:b/>
        </w:rPr>
      </w:pPr>
      <w:r>
        <w:rPr>
          <w:rFonts w:ascii="Arial" w:hAnsi="Arial" w:cs="Arial"/>
          <w:b/>
        </w:rPr>
        <w:lastRenderedPageBreak/>
        <w:t>Rješenja koja mora poduzeti klijent</w:t>
      </w:r>
    </w:p>
    <w:p w:rsidR="001E6B93" w:rsidRPr="00426DF7" w:rsidRDefault="00F54178" w:rsidP="001E6B93">
      <w:pPr>
        <w:pStyle w:val="Odlomakpopisa"/>
        <w:numPr>
          <w:ilvl w:val="0"/>
          <w:numId w:val="39"/>
        </w:numPr>
        <w:spacing w:line="360" w:lineRule="auto"/>
        <w:jc w:val="both"/>
        <w:rPr>
          <w:rFonts w:ascii="Arial" w:hAnsi="Arial" w:cs="Arial"/>
        </w:rPr>
      </w:pPr>
      <w:r>
        <w:rPr>
          <w:rFonts w:ascii="Arial" w:hAnsi="Arial" w:cs="Arial"/>
        </w:rPr>
        <w:t>Pravodobno p</w:t>
      </w:r>
      <w:r w:rsidR="001E6B93" w:rsidRPr="00426DF7">
        <w:rPr>
          <w:rFonts w:ascii="Arial" w:hAnsi="Arial" w:cs="Arial"/>
        </w:rPr>
        <w:t>rije obavljanja ugovorenih usluga, klijent mora pružiti informacije vezane uz rizike, opasnosti i stres koji mogu proizaći iz radnog okruženja u tvornici ili radnim prostorijama klijenta. Ove informacije će uključiti i informacije o opasnim supstancama u testnim uzorcima.  Klijent je dužan pružiti informacije o tome jesu li i u kojoj mjeri zahtijevane procjene rizika i opasnosti za aktivnosti koje su naručene</w:t>
      </w:r>
      <w:r w:rsidR="001E6B93" w:rsidRPr="00426DF7">
        <w:rPr>
          <w:rFonts w:ascii="Arial" w:hAnsi="Arial" w:cs="Arial"/>
          <w:u w:val="single"/>
        </w:rPr>
        <w:t>. Primjenjuju se zakonski zahtjevi.</w:t>
      </w:r>
    </w:p>
    <w:p w:rsidR="001E6B93" w:rsidRPr="00426DF7" w:rsidRDefault="001E6B93" w:rsidP="001E6B93">
      <w:pPr>
        <w:pStyle w:val="Odlomakpopisa"/>
        <w:numPr>
          <w:ilvl w:val="0"/>
          <w:numId w:val="39"/>
        </w:numPr>
        <w:spacing w:line="360" w:lineRule="auto"/>
        <w:jc w:val="both"/>
        <w:rPr>
          <w:rFonts w:ascii="Arial" w:hAnsi="Arial" w:cs="Arial"/>
        </w:rPr>
      </w:pPr>
      <w:r w:rsidRPr="00426DF7">
        <w:rPr>
          <w:rFonts w:ascii="Arial" w:hAnsi="Arial" w:cs="Arial"/>
        </w:rPr>
        <w:t>Klijent mora osigurati dovoljno prve pomoći, alarma i spašavanja te imenovati kontakte i njihove odgovornosti vezane uz to.</w:t>
      </w:r>
    </w:p>
    <w:p w:rsidR="001E6B93" w:rsidRPr="00426DF7" w:rsidRDefault="001E6B93" w:rsidP="001E6B93">
      <w:pPr>
        <w:pStyle w:val="Odlomakpopisa"/>
        <w:numPr>
          <w:ilvl w:val="0"/>
          <w:numId w:val="39"/>
        </w:numPr>
        <w:spacing w:line="360" w:lineRule="auto"/>
        <w:jc w:val="both"/>
        <w:rPr>
          <w:rFonts w:ascii="Arial" w:hAnsi="Arial" w:cs="Arial"/>
        </w:rPr>
      </w:pPr>
      <w:r w:rsidRPr="00426DF7">
        <w:rPr>
          <w:rFonts w:ascii="Arial" w:hAnsi="Arial" w:cs="Arial"/>
        </w:rPr>
        <w:t>Klijent mora osigurati da zaposlenici TÜV NORD CERT-a obavljaju posao samo uz pratnju zaposlenika klijenta.</w:t>
      </w:r>
    </w:p>
    <w:p w:rsidR="001E6B93" w:rsidRPr="00426DF7" w:rsidRDefault="001E6B93" w:rsidP="001E6B93">
      <w:pPr>
        <w:pStyle w:val="Odlomakpopisa"/>
        <w:numPr>
          <w:ilvl w:val="0"/>
          <w:numId w:val="39"/>
        </w:numPr>
        <w:spacing w:line="360" w:lineRule="auto"/>
        <w:jc w:val="both"/>
        <w:rPr>
          <w:rFonts w:ascii="Arial" w:hAnsi="Arial" w:cs="Arial"/>
        </w:rPr>
      </w:pPr>
      <w:r w:rsidRPr="00426DF7">
        <w:rPr>
          <w:rFonts w:ascii="Arial" w:hAnsi="Arial" w:cs="Arial"/>
        </w:rPr>
        <w:t xml:space="preserve">Klijent mora osigurati zaposlenicima certifikacijskog tijela upute na temelju procjene rizika i opasnosti te upute za rad i uporabu. Upute moraju sadržavati hitne telefonske brojeve i </w:t>
      </w:r>
      <w:r w:rsidR="005D745B">
        <w:rPr>
          <w:rFonts w:ascii="Arial" w:hAnsi="Arial" w:cs="Arial"/>
        </w:rPr>
        <w:t>mjesta okupljanja</w:t>
      </w:r>
      <w:r w:rsidRPr="00426DF7">
        <w:rPr>
          <w:rFonts w:ascii="Arial" w:hAnsi="Arial" w:cs="Arial"/>
        </w:rPr>
        <w:t xml:space="preserve"> u slučaju opasnosti kao i opis funkcioniranja i sigurnosti bilo koje opreme koja se koristi u takvim okolnostima.</w:t>
      </w:r>
    </w:p>
    <w:p w:rsidR="001E6B93" w:rsidRPr="00426DF7" w:rsidRDefault="001E6B93" w:rsidP="001E6B93">
      <w:pPr>
        <w:pStyle w:val="Odlomakpopisa"/>
        <w:numPr>
          <w:ilvl w:val="0"/>
          <w:numId w:val="39"/>
        </w:numPr>
        <w:spacing w:line="360" w:lineRule="auto"/>
        <w:jc w:val="both"/>
        <w:rPr>
          <w:rFonts w:ascii="Arial" w:hAnsi="Arial" w:cs="Arial"/>
          <w:b/>
        </w:rPr>
      </w:pPr>
      <w:r w:rsidRPr="00426DF7">
        <w:rPr>
          <w:rFonts w:ascii="Arial" w:hAnsi="Arial" w:cs="Arial"/>
        </w:rPr>
        <w:t>Klijent mora osigurati svu potrebnu zaštitnu opremu koja može biti potrebna a koja nije osigurana od strane certifikacijskog tijela (kaciga, sigurnosne čizme ili cipele, zaštita za uši i</w:t>
      </w:r>
      <w:r>
        <w:rPr>
          <w:rFonts w:ascii="Arial" w:hAnsi="Arial" w:cs="Arial"/>
          <w:b/>
        </w:rPr>
        <w:t xml:space="preserve"> </w:t>
      </w:r>
      <w:r w:rsidRPr="00426DF7">
        <w:rPr>
          <w:rFonts w:ascii="Arial" w:hAnsi="Arial" w:cs="Arial"/>
        </w:rPr>
        <w:t>oči-npr. Čepići za uši, sigurnosne zaštitne naočale) bez naplate.</w:t>
      </w:r>
    </w:p>
    <w:p w:rsidR="001E6B93" w:rsidRPr="00426DF7" w:rsidRDefault="001E6B93" w:rsidP="001E6B93">
      <w:pPr>
        <w:spacing w:line="360" w:lineRule="auto"/>
        <w:jc w:val="both"/>
        <w:rPr>
          <w:rFonts w:ascii="Arial" w:hAnsi="Arial" w:cs="Arial"/>
          <w:b/>
        </w:rPr>
      </w:pPr>
    </w:p>
    <w:p w:rsidR="001E6B93" w:rsidRDefault="001E6B93" w:rsidP="001E6B93">
      <w:pPr>
        <w:pStyle w:val="Odlomakpopisa"/>
        <w:numPr>
          <w:ilvl w:val="2"/>
          <w:numId w:val="35"/>
        </w:numPr>
        <w:spacing w:line="360" w:lineRule="auto"/>
        <w:jc w:val="both"/>
        <w:rPr>
          <w:rFonts w:ascii="Arial" w:hAnsi="Arial" w:cs="Arial"/>
          <w:b/>
        </w:rPr>
      </w:pPr>
      <w:r>
        <w:rPr>
          <w:rFonts w:ascii="Arial" w:hAnsi="Arial" w:cs="Arial"/>
          <w:b/>
        </w:rPr>
        <w:t>Certifikacijsko tijelo</w:t>
      </w:r>
    </w:p>
    <w:p w:rsidR="001E6B93" w:rsidRPr="00426DF7" w:rsidRDefault="001E6B93" w:rsidP="001E6B93">
      <w:pPr>
        <w:pStyle w:val="Odlomakpopisa"/>
        <w:numPr>
          <w:ilvl w:val="0"/>
          <w:numId w:val="41"/>
        </w:numPr>
        <w:spacing w:line="360" w:lineRule="auto"/>
        <w:jc w:val="both"/>
        <w:rPr>
          <w:rFonts w:ascii="Arial" w:hAnsi="Arial" w:cs="Arial"/>
        </w:rPr>
      </w:pPr>
      <w:r w:rsidRPr="00426DF7">
        <w:rPr>
          <w:rFonts w:ascii="Arial" w:hAnsi="Arial" w:cs="Arial"/>
        </w:rPr>
        <w:t>Zaposlenici certifikacijskog tijela mogu započeti s radom samo ako su okolnosti rada i radna okolina sigurni. Zaposlenik ima pravo odbiti obavljanje posla ukoliko su prisutni neprihvatljivi uzroci/opasnosti/stres.</w:t>
      </w:r>
    </w:p>
    <w:p w:rsidR="001E6B93" w:rsidRPr="00E23AB3" w:rsidRDefault="001E6B93" w:rsidP="001E6B93">
      <w:pPr>
        <w:spacing w:line="360" w:lineRule="auto"/>
        <w:jc w:val="both"/>
        <w:rPr>
          <w:rFonts w:ascii="Arial" w:hAnsi="Arial" w:cs="Arial"/>
          <w:b/>
        </w:rPr>
      </w:pPr>
    </w:p>
    <w:p w:rsidR="001E6B93" w:rsidRDefault="001E6B93" w:rsidP="001E6B93">
      <w:pPr>
        <w:pStyle w:val="Odlomakpopisa"/>
        <w:numPr>
          <w:ilvl w:val="1"/>
          <w:numId w:val="35"/>
        </w:numPr>
        <w:spacing w:line="360" w:lineRule="auto"/>
        <w:jc w:val="both"/>
        <w:rPr>
          <w:rFonts w:ascii="Arial" w:hAnsi="Arial" w:cs="Arial"/>
          <w:b/>
        </w:rPr>
      </w:pPr>
      <w:r w:rsidRPr="00E23AB3">
        <w:rPr>
          <w:rFonts w:ascii="Arial" w:hAnsi="Arial" w:cs="Arial"/>
          <w:b/>
        </w:rPr>
        <w:t xml:space="preserve">Dodatni zahtjevi za certificiranje sustava upravljanja energijom prema DIN EN ISO 50001 </w:t>
      </w:r>
    </w:p>
    <w:p w:rsidR="005D745B" w:rsidRDefault="005D745B" w:rsidP="005D745B">
      <w:pPr>
        <w:pStyle w:val="Odlomakpopisa"/>
        <w:spacing w:line="360" w:lineRule="auto"/>
        <w:ind w:hanging="436"/>
        <w:jc w:val="both"/>
        <w:rPr>
          <w:rFonts w:ascii="Arial" w:hAnsi="Arial" w:cs="Arial"/>
          <w:b/>
        </w:rPr>
      </w:pPr>
      <w:r>
        <w:rPr>
          <w:rFonts w:ascii="Arial" w:hAnsi="Arial" w:cs="Arial"/>
          <w:b/>
        </w:rPr>
        <w:t>1.4.1         Dokaz o kontinuiranom poboljšanju energetske učinkovitosti</w:t>
      </w:r>
    </w:p>
    <w:p w:rsidR="001E6B93" w:rsidRPr="00426DF7" w:rsidRDefault="001E6B93" w:rsidP="001E6B93">
      <w:pPr>
        <w:pStyle w:val="Odlomakpopisa"/>
        <w:numPr>
          <w:ilvl w:val="0"/>
          <w:numId w:val="41"/>
        </w:numPr>
        <w:spacing w:line="360" w:lineRule="auto"/>
        <w:jc w:val="both"/>
        <w:rPr>
          <w:rFonts w:ascii="Arial" w:hAnsi="Arial" w:cs="Arial"/>
        </w:rPr>
      </w:pPr>
      <w:r w:rsidRPr="00426DF7">
        <w:rPr>
          <w:rFonts w:ascii="Arial" w:hAnsi="Arial" w:cs="Arial"/>
        </w:rPr>
        <w:lastRenderedPageBreak/>
        <w:t>Za izdavanje inicijalnog certifikata, organizacija klijenta unaprijed mora osigurati dokaze o poboljšanju energetske učinkovitosti</w:t>
      </w:r>
    </w:p>
    <w:p w:rsidR="001E6B93" w:rsidRDefault="001E6B93" w:rsidP="001E6B93">
      <w:pPr>
        <w:pStyle w:val="Odlomakpopisa"/>
        <w:numPr>
          <w:ilvl w:val="0"/>
          <w:numId w:val="41"/>
        </w:numPr>
        <w:spacing w:line="360" w:lineRule="auto"/>
        <w:jc w:val="both"/>
        <w:rPr>
          <w:rFonts w:ascii="Arial" w:hAnsi="Arial" w:cs="Arial"/>
        </w:rPr>
      </w:pPr>
      <w:r w:rsidRPr="00426DF7">
        <w:rPr>
          <w:rFonts w:ascii="Arial" w:hAnsi="Arial" w:cs="Arial"/>
        </w:rPr>
        <w:t>Kako bi zadržala certifikat, organizacija mora pružiti dokaze o stalnom poboljšanju energetske učinkovitosti pri svakom recertifikacijskom auditu (svake 3 godine).</w:t>
      </w:r>
    </w:p>
    <w:p w:rsidR="005D745B" w:rsidRDefault="005D745B" w:rsidP="005D745B">
      <w:pPr>
        <w:pStyle w:val="Odlomakpopisa"/>
        <w:spacing w:line="360" w:lineRule="auto"/>
        <w:ind w:hanging="436"/>
        <w:jc w:val="both"/>
        <w:rPr>
          <w:rFonts w:ascii="Arial" w:hAnsi="Arial" w:cs="Arial"/>
          <w:b/>
        </w:rPr>
      </w:pPr>
      <w:r w:rsidRPr="005D745B">
        <w:rPr>
          <w:rFonts w:ascii="Arial" w:hAnsi="Arial" w:cs="Arial"/>
          <w:b/>
        </w:rPr>
        <w:t xml:space="preserve">1.4.2     </w:t>
      </w:r>
      <w:r>
        <w:rPr>
          <w:rFonts w:ascii="Arial" w:hAnsi="Arial" w:cs="Arial"/>
          <w:b/>
        </w:rPr>
        <w:t xml:space="preserve">    Energetski auditi prema DIN EN 16247-1 (ili ISO 50002)</w:t>
      </w:r>
    </w:p>
    <w:p w:rsidR="005D745B" w:rsidRPr="005D745B" w:rsidRDefault="005D745B" w:rsidP="005D745B">
      <w:pPr>
        <w:pStyle w:val="Odlomakpopisa"/>
        <w:spacing w:line="360" w:lineRule="auto"/>
        <w:ind w:hanging="436"/>
        <w:jc w:val="both"/>
        <w:rPr>
          <w:rFonts w:ascii="Arial" w:hAnsi="Arial" w:cs="Arial"/>
          <w:b/>
        </w:rPr>
      </w:pPr>
      <w:r>
        <w:rPr>
          <w:color w:val="222222"/>
        </w:rPr>
        <w:t xml:space="preserve">        Ako certifikacijsko tijelo obavlja energetsku provjeru u skladu s DIN EN 16247-1 (ili ISO 50002), tvrtka ne može provoditi certifikacijske preglede prema DIN EN ISO 50001 i DIN EN ISO 14001 u istoj tvrtki. "Tvrtka" u ovom kontekstu znači najmanju pravnu osobu (npr. Doo). Ova odredba ne utječe na druge tvrtke u skupini tvrtki, kao i za tvrtke nakon promjena imena.</w:t>
      </w:r>
    </w:p>
    <w:p w:rsidR="001E6B93" w:rsidRDefault="001E6B93" w:rsidP="001E6B93">
      <w:pPr>
        <w:jc w:val="both"/>
        <w:rPr>
          <w:rFonts w:ascii="Arial" w:hAnsi="Arial" w:cs="Arial"/>
          <w:b/>
        </w:rPr>
      </w:pPr>
    </w:p>
    <w:p w:rsidR="001E6B93" w:rsidRDefault="001E6B93" w:rsidP="001E6B93">
      <w:pPr>
        <w:jc w:val="both"/>
        <w:rPr>
          <w:rFonts w:ascii="Arial" w:hAnsi="Arial" w:cs="Arial"/>
          <w:b/>
        </w:rPr>
      </w:pPr>
    </w:p>
    <w:p w:rsidR="001E6B93" w:rsidRDefault="001E6B93" w:rsidP="001E6B93">
      <w:pPr>
        <w:pStyle w:val="Odlomakpopisa"/>
        <w:numPr>
          <w:ilvl w:val="0"/>
          <w:numId w:val="35"/>
        </w:numPr>
        <w:spacing w:line="360" w:lineRule="auto"/>
        <w:jc w:val="both"/>
        <w:rPr>
          <w:rFonts w:ascii="Arial" w:hAnsi="Arial" w:cs="Arial"/>
          <w:b/>
        </w:rPr>
      </w:pPr>
      <w:r>
        <w:rPr>
          <w:rFonts w:ascii="Arial" w:hAnsi="Arial" w:cs="Arial"/>
          <w:b/>
        </w:rPr>
        <w:t>Valjanost i prava korištenja testne oznake i certifikata</w:t>
      </w:r>
    </w:p>
    <w:p w:rsidR="001E6B93" w:rsidRPr="00426DF7" w:rsidRDefault="001E6B93" w:rsidP="001E6B93">
      <w:pPr>
        <w:pStyle w:val="Odlomakpopisa"/>
        <w:numPr>
          <w:ilvl w:val="0"/>
          <w:numId w:val="42"/>
        </w:numPr>
        <w:spacing w:line="360" w:lineRule="auto"/>
        <w:jc w:val="both"/>
        <w:rPr>
          <w:rFonts w:ascii="Arial" w:hAnsi="Arial" w:cs="Arial"/>
        </w:rPr>
      </w:pPr>
      <w:r w:rsidRPr="00426DF7">
        <w:rPr>
          <w:rFonts w:ascii="Arial" w:hAnsi="Arial" w:cs="Arial"/>
        </w:rPr>
        <w:t>Važenje certifikata počinje sa datumom izdavanja certifikata</w:t>
      </w:r>
      <w:r w:rsidR="005D745B">
        <w:rPr>
          <w:rFonts w:ascii="Arial" w:hAnsi="Arial" w:cs="Arial"/>
        </w:rPr>
        <w:t xml:space="preserve"> i završava kako je navedeno na certifikatu.</w:t>
      </w:r>
      <w:r w:rsidRPr="00426DF7">
        <w:rPr>
          <w:rFonts w:ascii="Arial" w:hAnsi="Arial" w:cs="Arial"/>
        </w:rPr>
        <w:t xml:space="preserve"> Važenje certifikata ovisi o određenom standardu prema kojem je proveden audit, ali ne smije prelaziti više od tri godine.  </w:t>
      </w:r>
      <w:r w:rsidR="00BC393D">
        <w:rPr>
          <w:rFonts w:ascii="Arial" w:hAnsi="Arial" w:cs="Arial"/>
        </w:rPr>
        <w:t>Pretpostavlja se</w:t>
      </w:r>
      <w:r w:rsidRPr="00426DF7">
        <w:rPr>
          <w:rFonts w:ascii="Arial" w:hAnsi="Arial" w:cs="Arial"/>
        </w:rPr>
        <w:t xml:space="preserve">, temeljeno na datumu certifikacijskog audita, </w:t>
      </w:r>
      <w:r w:rsidR="00BC393D">
        <w:rPr>
          <w:rFonts w:ascii="Arial" w:hAnsi="Arial" w:cs="Arial"/>
        </w:rPr>
        <w:t xml:space="preserve">da su </w:t>
      </w:r>
      <w:r w:rsidRPr="00426DF7">
        <w:rPr>
          <w:rFonts w:ascii="Arial" w:hAnsi="Arial" w:cs="Arial"/>
        </w:rPr>
        <w:t>nadzorni auditi  u skladu sa posebnim a</w:t>
      </w:r>
      <w:r w:rsidR="00BC393D">
        <w:rPr>
          <w:rFonts w:ascii="Arial" w:hAnsi="Arial" w:cs="Arial"/>
        </w:rPr>
        <w:t>kreditacijskom pravilima (nps. g</w:t>
      </w:r>
      <w:r w:rsidRPr="00426DF7">
        <w:rPr>
          <w:rFonts w:ascii="Arial" w:hAnsi="Arial" w:cs="Arial"/>
        </w:rPr>
        <w:t>odišnje, polugodišnje) provode</w:t>
      </w:r>
      <w:r w:rsidR="00BC393D">
        <w:rPr>
          <w:rFonts w:ascii="Arial" w:hAnsi="Arial" w:cs="Arial"/>
        </w:rPr>
        <w:t>ni</w:t>
      </w:r>
      <w:r w:rsidRPr="00426DF7">
        <w:rPr>
          <w:rFonts w:ascii="Arial" w:hAnsi="Arial" w:cs="Arial"/>
        </w:rPr>
        <w:t xml:space="preserve"> sa pozitivnim rezultatom.  U određenim opravdanim slučajevima može se provesti i izvanredni nadzorni audit. Proširenje certifikata VDA 6.X validno je samo uz važeći izdani certifikat prema ISO 9001. Isti se preduvjeti primjenjuju za uporabu testnog znaka.</w:t>
      </w:r>
    </w:p>
    <w:p w:rsidR="001E6B93" w:rsidRPr="00426DF7" w:rsidRDefault="001E6B93" w:rsidP="001E6B93">
      <w:pPr>
        <w:pStyle w:val="Odlomakpopisa"/>
        <w:numPr>
          <w:ilvl w:val="0"/>
          <w:numId w:val="42"/>
        </w:numPr>
        <w:spacing w:line="360" w:lineRule="auto"/>
        <w:jc w:val="both"/>
        <w:rPr>
          <w:rFonts w:ascii="Arial" w:hAnsi="Arial" w:cs="Arial"/>
        </w:rPr>
      </w:pPr>
      <w:r w:rsidRPr="00426DF7">
        <w:rPr>
          <w:rFonts w:ascii="Arial" w:hAnsi="Arial" w:cs="Arial"/>
        </w:rPr>
        <w:t>Opseg certifikacije naveden je na hrvatskom jeziku. Prijevod na druge jezike radi se s dobrom namjerom. U slučaju sumnje ili prigovora, obvezujuća je hrvatska verzija.</w:t>
      </w:r>
    </w:p>
    <w:p w:rsidR="001E6B93" w:rsidRDefault="001E6B93" w:rsidP="001E6B93">
      <w:pPr>
        <w:pStyle w:val="Odlomakpopisa"/>
        <w:numPr>
          <w:ilvl w:val="0"/>
          <w:numId w:val="42"/>
        </w:numPr>
        <w:jc w:val="both"/>
        <w:rPr>
          <w:rFonts w:ascii="Arial" w:hAnsi="Arial" w:cs="Arial"/>
        </w:rPr>
      </w:pPr>
      <w:r w:rsidRPr="00426DF7">
        <w:rPr>
          <w:rFonts w:ascii="Arial" w:hAnsi="Arial" w:cs="Arial"/>
        </w:rPr>
        <w:t>Odobrenje za upotrebu test znaka se odnosi samo na certificiranu djelatnost klijentove organizacije. Upotreba test znaka za aktivnosti izvan opsega certifika</w:t>
      </w:r>
      <w:r w:rsidR="00BC393D">
        <w:rPr>
          <w:rFonts w:ascii="Arial" w:hAnsi="Arial" w:cs="Arial"/>
        </w:rPr>
        <w:t>cije</w:t>
      </w:r>
      <w:r w:rsidRPr="00426DF7">
        <w:rPr>
          <w:rFonts w:ascii="Arial" w:hAnsi="Arial" w:cs="Arial"/>
        </w:rPr>
        <w:t xml:space="preserve"> nije dopuštena.</w:t>
      </w:r>
    </w:p>
    <w:p w:rsidR="00BC393D" w:rsidRPr="00426DF7" w:rsidRDefault="00BC393D" w:rsidP="001E6B93">
      <w:pPr>
        <w:pStyle w:val="Odlomakpopisa"/>
        <w:numPr>
          <w:ilvl w:val="0"/>
          <w:numId w:val="42"/>
        </w:numPr>
        <w:jc w:val="both"/>
        <w:rPr>
          <w:rFonts w:ascii="Arial" w:hAnsi="Arial" w:cs="Arial"/>
        </w:rPr>
      </w:pPr>
      <w:r>
        <w:rPr>
          <w:rFonts w:ascii="Arial" w:hAnsi="Arial" w:cs="Arial"/>
        </w:rPr>
        <w:t xml:space="preserve">Test znak smije se koristiti isključivo u obliku osiguranom od </w:t>
      </w:r>
      <w:r w:rsidR="005D745B">
        <w:rPr>
          <w:rFonts w:ascii="Arial" w:hAnsi="Arial" w:cs="Arial"/>
        </w:rPr>
        <w:t>strane certifikacijsko tijela</w:t>
      </w:r>
      <w:r>
        <w:rPr>
          <w:rFonts w:ascii="Arial" w:hAnsi="Arial" w:cs="Arial"/>
        </w:rPr>
        <w:t>. Znak mora biti čitljiv i lako uočljiv. Klijen</w:t>
      </w:r>
      <w:r w:rsidR="00CD421F">
        <w:rPr>
          <w:rFonts w:ascii="Arial" w:hAnsi="Arial" w:cs="Arial"/>
        </w:rPr>
        <w:t>t</w:t>
      </w:r>
      <w:r>
        <w:rPr>
          <w:rFonts w:ascii="Arial" w:hAnsi="Arial" w:cs="Arial"/>
        </w:rPr>
        <w:t xml:space="preserve"> nije ovlašten raditi ikakve izmjene certifikata i/ili testnog znaka.Certifikat i testni znak ne smije se koristiti u reklamne svrhe u obliku koji dovodi u zabludu.</w:t>
      </w:r>
    </w:p>
    <w:p w:rsidR="001E6B93" w:rsidRPr="00426DF7" w:rsidRDefault="001E6B93" w:rsidP="001E6B93">
      <w:pPr>
        <w:pStyle w:val="Odlomakpopisa"/>
        <w:numPr>
          <w:ilvl w:val="0"/>
          <w:numId w:val="42"/>
        </w:numPr>
        <w:jc w:val="both"/>
        <w:rPr>
          <w:rFonts w:ascii="Arial" w:hAnsi="Arial" w:cs="Arial"/>
        </w:rPr>
      </w:pPr>
      <w:r w:rsidRPr="00426DF7">
        <w:rPr>
          <w:rFonts w:ascii="Arial" w:hAnsi="Arial" w:cs="Arial"/>
        </w:rPr>
        <w:t xml:space="preserve">Test znak smije koristiti isključivo klijent i samo u izravnoj vezi s nazivom ili znakom klijentove organizacije. Ne smije se koristiti na proizvodima ili pakiranjima proizvoda </w:t>
      </w:r>
      <w:r w:rsidR="00CD421F">
        <w:rPr>
          <w:rFonts w:ascii="Arial" w:hAnsi="Arial" w:cs="Arial"/>
        </w:rPr>
        <w:t xml:space="preserve">niti  </w:t>
      </w:r>
      <w:r w:rsidR="00CD421F">
        <w:rPr>
          <w:rFonts w:ascii="Arial" w:hAnsi="Arial" w:cs="Arial"/>
        </w:rPr>
        <w:lastRenderedPageBreak/>
        <w:t xml:space="preserve">se smije koristiti u vezi s proizvodima ili procedurama klijenta </w:t>
      </w:r>
      <w:r w:rsidRPr="00426DF7">
        <w:rPr>
          <w:rFonts w:ascii="Arial" w:hAnsi="Arial" w:cs="Arial"/>
        </w:rPr>
        <w:t xml:space="preserve">što bi moglo biti protumačeno kao potvrđivanje sukladnosti proizvoda. </w:t>
      </w:r>
    </w:p>
    <w:p w:rsidR="001E6B93" w:rsidRPr="00426DF7" w:rsidRDefault="001E6B93" w:rsidP="001E6B93">
      <w:pPr>
        <w:pStyle w:val="Odlomakpopisa"/>
        <w:numPr>
          <w:ilvl w:val="0"/>
          <w:numId w:val="42"/>
        </w:numPr>
        <w:jc w:val="both"/>
        <w:rPr>
          <w:rFonts w:ascii="Arial" w:hAnsi="Arial" w:cs="Arial"/>
        </w:rPr>
      </w:pPr>
      <w:r w:rsidRPr="00426DF7">
        <w:rPr>
          <w:rFonts w:ascii="Arial" w:hAnsi="Arial" w:cs="Arial"/>
        </w:rPr>
        <w:t xml:space="preserve">Nije dozvoljena upotreba test znaka na nalazima laboratorija, uvjerenjima o umjeravanju ili izvještajima inspekcija ili certifikatima za osobe, jer su ti dokumenti klasificirani kao proizvodi u ovoj vezi. </w:t>
      </w:r>
    </w:p>
    <w:p w:rsidR="001E6B93" w:rsidRPr="00426DF7" w:rsidRDefault="001E6B93" w:rsidP="001E6B93">
      <w:pPr>
        <w:pStyle w:val="Odlomakpopisa"/>
        <w:numPr>
          <w:ilvl w:val="0"/>
          <w:numId w:val="42"/>
        </w:numPr>
        <w:jc w:val="both"/>
        <w:rPr>
          <w:rFonts w:ascii="Arial" w:hAnsi="Arial" w:cs="Arial"/>
        </w:rPr>
      </w:pPr>
      <w:r w:rsidRPr="00426DF7">
        <w:rPr>
          <w:rFonts w:ascii="Arial" w:hAnsi="Arial" w:cs="Arial"/>
        </w:rPr>
        <w:t>Klijent mora osigurati da su test znak i certifikat korišteni jedino u oglašavanju na takav način da se napravi izjava koja se odnosi na klijentovu certificiranu djelatnost koja odgovora certifikaciji. Također, klijent mora osigurati da se, unutar okvira natjecanja, ne stvori dojam da je certifikacija od strane certifikacijskog tijela ekvivalent vladin</w:t>
      </w:r>
      <w:r w:rsidR="008E7F73">
        <w:rPr>
          <w:rFonts w:ascii="Arial" w:hAnsi="Arial" w:cs="Arial"/>
        </w:rPr>
        <w:t xml:space="preserve">oj ili službenoj </w:t>
      </w:r>
      <w:r w:rsidRPr="00426DF7">
        <w:rPr>
          <w:rFonts w:ascii="Arial" w:hAnsi="Arial" w:cs="Arial"/>
        </w:rPr>
        <w:t>inspekcij</w:t>
      </w:r>
      <w:r w:rsidR="008E7F73">
        <w:rPr>
          <w:rFonts w:ascii="Arial" w:hAnsi="Arial" w:cs="Arial"/>
        </w:rPr>
        <w:t>i</w:t>
      </w:r>
      <w:r w:rsidRPr="00426DF7">
        <w:rPr>
          <w:rFonts w:ascii="Arial" w:hAnsi="Arial" w:cs="Arial"/>
        </w:rPr>
        <w:t>.</w:t>
      </w:r>
    </w:p>
    <w:p w:rsidR="001E6B93" w:rsidRPr="00426DF7" w:rsidRDefault="001E6B93" w:rsidP="001E6B93">
      <w:pPr>
        <w:pStyle w:val="Odlomakpopisa"/>
        <w:numPr>
          <w:ilvl w:val="0"/>
          <w:numId w:val="42"/>
        </w:numPr>
        <w:jc w:val="both"/>
        <w:rPr>
          <w:rFonts w:ascii="Arial" w:hAnsi="Arial" w:cs="Arial"/>
        </w:rPr>
      </w:pPr>
      <w:r w:rsidRPr="00426DF7">
        <w:rPr>
          <w:rFonts w:ascii="Arial" w:hAnsi="Arial" w:cs="Arial"/>
        </w:rPr>
        <w:t xml:space="preserve">U slučaju tužbe prema certifikacijskom tijelu u skladu s načelima odgovornosti proizvoda temeljeno na upotrebi test znaka i/ili certifikata od strane klijenta koji krši uvjete ugovora, klijent ima dužnost smatrati certifikacijsko tijelo nevinim i osloboditi certifikacijsko tijelo od svih tužbi od trećih osoba. Isto se odnosi i na sve slučajeve kada je tužba podnešena protiv certifikacijskog tijela od strane trećih osoba na temelju tužbe za oglašavanje ili drugog postupanja od strane klijenta. </w:t>
      </w:r>
    </w:p>
    <w:p w:rsidR="001E6B93" w:rsidRPr="00426DF7" w:rsidRDefault="001E6B93" w:rsidP="001E6B93">
      <w:pPr>
        <w:pStyle w:val="Odlomakpopisa"/>
        <w:numPr>
          <w:ilvl w:val="0"/>
          <w:numId w:val="42"/>
        </w:numPr>
        <w:jc w:val="both"/>
        <w:rPr>
          <w:rFonts w:ascii="Arial" w:hAnsi="Arial" w:cs="Arial"/>
        </w:rPr>
      </w:pPr>
      <w:r w:rsidRPr="00426DF7">
        <w:rPr>
          <w:rFonts w:ascii="Arial" w:hAnsi="Arial" w:cs="Arial"/>
        </w:rPr>
        <w:t>Klijent dobiva pravo koje nije prenosivo i ekskluzivno, i ograničeno je ugovornim zahtjevima,  da upotrijebi test znak i certifikat  sukladno gore navedenim uvjetima.</w:t>
      </w:r>
    </w:p>
    <w:p w:rsidR="001E6B93" w:rsidRPr="00426DF7" w:rsidRDefault="001E6B93" w:rsidP="001E6B93">
      <w:pPr>
        <w:pStyle w:val="Odlomakpopisa"/>
        <w:numPr>
          <w:ilvl w:val="0"/>
          <w:numId w:val="42"/>
        </w:numPr>
        <w:jc w:val="both"/>
        <w:rPr>
          <w:rFonts w:ascii="Arial" w:hAnsi="Arial" w:cs="Arial"/>
        </w:rPr>
      </w:pPr>
      <w:r w:rsidRPr="00426DF7">
        <w:rPr>
          <w:rFonts w:ascii="Arial" w:hAnsi="Arial" w:cs="Arial"/>
        </w:rPr>
        <w:t>Upotreba test znaka i certifikata je ograničena na klijenta i ne može biti prenešena na treće osobe ili zakonske nasljednike bez izričitog odobrenja certifikacijskog tijela. Ukoliko klijent želi prenijeti pravo upotrebe test znaka i certifikata, mora se podnijeti odgovarajući zahtjev. Ukoliko je potrebno mora se provesti novi audit.</w:t>
      </w:r>
    </w:p>
    <w:p w:rsidR="001E6B93" w:rsidRDefault="001E6B93" w:rsidP="001E6B93">
      <w:pPr>
        <w:pStyle w:val="Odlomakpopisa"/>
        <w:numPr>
          <w:ilvl w:val="0"/>
          <w:numId w:val="42"/>
        </w:numPr>
        <w:jc w:val="both"/>
        <w:rPr>
          <w:rFonts w:ascii="Arial" w:hAnsi="Arial" w:cs="Arial"/>
        </w:rPr>
      </w:pPr>
      <w:r w:rsidRPr="00426DF7">
        <w:rPr>
          <w:rFonts w:ascii="Arial" w:hAnsi="Arial" w:cs="Arial"/>
        </w:rPr>
        <w:t xml:space="preserve">Test znak koji se upotrebljava u pojedinačnom slučaju ovisi o izdanom certifikatu. </w:t>
      </w:r>
    </w:p>
    <w:p w:rsidR="001E6B93" w:rsidRDefault="001E6B93" w:rsidP="001E6B93">
      <w:pPr>
        <w:jc w:val="both"/>
        <w:rPr>
          <w:rFonts w:ascii="Arial" w:hAnsi="Arial" w:cs="Arial"/>
        </w:rPr>
      </w:pPr>
    </w:p>
    <w:p w:rsidR="001E6B93" w:rsidRPr="00426DF7" w:rsidRDefault="001E6B93" w:rsidP="001E6B93">
      <w:pPr>
        <w:jc w:val="both"/>
        <w:rPr>
          <w:rFonts w:ascii="Arial" w:hAnsi="Arial" w:cs="Arial"/>
        </w:rPr>
      </w:pPr>
    </w:p>
    <w:p w:rsidR="001E6B93" w:rsidRPr="00426DF7" w:rsidRDefault="001E6B93" w:rsidP="001E6B93">
      <w:pPr>
        <w:pStyle w:val="Odlomakpopisa"/>
        <w:numPr>
          <w:ilvl w:val="0"/>
          <w:numId w:val="35"/>
        </w:numPr>
        <w:jc w:val="both"/>
        <w:rPr>
          <w:rFonts w:ascii="Arial" w:hAnsi="Arial" w:cs="Arial"/>
          <w:b/>
        </w:rPr>
      </w:pPr>
      <w:r w:rsidRPr="00426DF7">
        <w:rPr>
          <w:rFonts w:ascii="Arial" w:hAnsi="Arial" w:cs="Arial"/>
          <w:b/>
        </w:rPr>
        <w:t>Okončanje prava upotrebe</w:t>
      </w:r>
    </w:p>
    <w:p w:rsidR="001E6B93" w:rsidRPr="004D25E9" w:rsidRDefault="001E6B93" w:rsidP="001E6B93">
      <w:pPr>
        <w:jc w:val="both"/>
        <w:rPr>
          <w:rFonts w:ascii="Arial" w:hAnsi="Arial" w:cs="Arial"/>
          <w:b/>
        </w:rPr>
      </w:pPr>
    </w:p>
    <w:p w:rsidR="001E6B93" w:rsidRPr="008E7F73" w:rsidRDefault="001E6B93" w:rsidP="001E6B93">
      <w:pPr>
        <w:pStyle w:val="Odlomakpopisa"/>
        <w:numPr>
          <w:ilvl w:val="1"/>
          <w:numId w:val="35"/>
        </w:numPr>
        <w:jc w:val="both"/>
        <w:rPr>
          <w:rFonts w:ascii="Arial" w:hAnsi="Arial" w:cs="Arial"/>
        </w:rPr>
      </w:pPr>
      <w:r w:rsidRPr="006F403A">
        <w:rPr>
          <w:rFonts w:ascii="Arial" w:hAnsi="Arial" w:cs="Arial"/>
          <w:b/>
        </w:rPr>
        <w:t xml:space="preserve">   </w:t>
      </w:r>
      <w:r w:rsidRPr="008E7F73">
        <w:rPr>
          <w:rFonts w:ascii="Arial" w:hAnsi="Arial" w:cs="Arial"/>
        </w:rPr>
        <w:t xml:space="preserve">Pravo klijenta da koristi test znak i zatraži vlasništvo nad certifikatom završava automatski s neodgodivim učinkom bez potrebe da se izda izjava o okončanju ukoliko: </w:t>
      </w:r>
    </w:p>
    <w:p w:rsidR="001E6B93" w:rsidRPr="00426DF7" w:rsidRDefault="001E6B93" w:rsidP="001E6B93">
      <w:pPr>
        <w:pStyle w:val="Odlomakpopisa"/>
        <w:numPr>
          <w:ilvl w:val="0"/>
          <w:numId w:val="43"/>
        </w:numPr>
        <w:jc w:val="both"/>
        <w:rPr>
          <w:rFonts w:ascii="Arial" w:hAnsi="Arial" w:cs="Arial"/>
        </w:rPr>
      </w:pPr>
      <w:r w:rsidRPr="00426DF7">
        <w:rPr>
          <w:rFonts w:ascii="Arial" w:hAnsi="Arial" w:cs="Arial"/>
        </w:rPr>
        <w:t>klijent odmah ne izvijesti certifikacijsko tijelo o promjenama u svojim operacijama koje su presudne za certifikaciju, ili posljedicama koje takve promjene mogu izazvati,</w:t>
      </w:r>
    </w:p>
    <w:p w:rsidR="001E6B93" w:rsidRPr="00426DF7" w:rsidRDefault="001E6B93" w:rsidP="001E6B93">
      <w:pPr>
        <w:pStyle w:val="Odlomakpopisa"/>
        <w:numPr>
          <w:ilvl w:val="0"/>
          <w:numId w:val="43"/>
        </w:numPr>
        <w:jc w:val="both"/>
        <w:rPr>
          <w:rFonts w:ascii="Arial" w:hAnsi="Arial" w:cs="Arial"/>
        </w:rPr>
      </w:pPr>
      <w:r w:rsidRPr="00426DF7">
        <w:rPr>
          <w:rFonts w:ascii="Arial" w:hAnsi="Arial" w:cs="Arial"/>
        </w:rPr>
        <w:t>se test znak i/ili certifikat koriste na način da se krše odredbe točke 2,</w:t>
      </w:r>
    </w:p>
    <w:p w:rsidR="001E6B93" w:rsidRPr="00426DF7" w:rsidRDefault="001E6B93" w:rsidP="001E6B93">
      <w:pPr>
        <w:pStyle w:val="Odlomakpopisa"/>
        <w:numPr>
          <w:ilvl w:val="0"/>
          <w:numId w:val="43"/>
        </w:numPr>
        <w:jc w:val="both"/>
        <w:rPr>
          <w:rFonts w:ascii="Arial" w:hAnsi="Arial" w:cs="Arial"/>
        </w:rPr>
      </w:pPr>
      <w:r w:rsidRPr="00426DF7">
        <w:rPr>
          <w:rFonts w:ascii="Arial" w:hAnsi="Arial" w:cs="Arial"/>
        </w:rPr>
        <w:t>rezultati nadzornog audita više ne opravdavaju zadržavanje certifikata,</w:t>
      </w:r>
    </w:p>
    <w:p w:rsidR="001E6B93" w:rsidRPr="00426DF7" w:rsidRDefault="001E6B93" w:rsidP="001E6B93">
      <w:pPr>
        <w:pStyle w:val="Odlomakpopisa"/>
        <w:numPr>
          <w:ilvl w:val="0"/>
          <w:numId w:val="43"/>
        </w:numPr>
        <w:jc w:val="both"/>
        <w:rPr>
          <w:rFonts w:ascii="Arial" w:hAnsi="Arial" w:cs="Arial"/>
        </w:rPr>
      </w:pPr>
      <w:r w:rsidRPr="00426DF7">
        <w:rPr>
          <w:rFonts w:ascii="Arial" w:hAnsi="Arial" w:cs="Arial"/>
        </w:rPr>
        <w:t>je stečajni postupak pokrenut s obzirom na imovinu klijenta ili zahtjev je za otvaranje takvog postupka direktno protiv klijenta odbijen na temelju da su nedovoljna sredstva dostupna,</w:t>
      </w:r>
    </w:p>
    <w:p w:rsidR="001E6B93" w:rsidRDefault="001E6B93" w:rsidP="001E6B93">
      <w:pPr>
        <w:pStyle w:val="Odlomakpopisa"/>
        <w:numPr>
          <w:ilvl w:val="0"/>
          <w:numId w:val="43"/>
        </w:numPr>
        <w:jc w:val="both"/>
        <w:rPr>
          <w:rFonts w:ascii="Arial" w:hAnsi="Arial" w:cs="Arial"/>
        </w:rPr>
      </w:pPr>
      <w:r w:rsidRPr="00426DF7">
        <w:rPr>
          <w:rFonts w:ascii="Arial" w:hAnsi="Arial" w:cs="Arial"/>
        </w:rPr>
        <w:lastRenderedPageBreak/>
        <w:t xml:space="preserve">nadzorni audit ne može biti proveden unutar utvrđenih perioda </w:t>
      </w:r>
      <w:r w:rsidR="00CD421F">
        <w:rPr>
          <w:rFonts w:ascii="Arial" w:hAnsi="Arial" w:cs="Arial"/>
        </w:rPr>
        <w:t xml:space="preserve">iz razloga koji spadaju u nadležnost klijenta </w:t>
      </w:r>
    </w:p>
    <w:p w:rsidR="008E7F73" w:rsidRPr="00426DF7" w:rsidRDefault="008E7F73" w:rsidP="001E6B93">
      <w:pPr>
        <w:pStyle w:val="Odlomakpopisa"/>
        <w:numPr>
          <w:ilvl w:val="0"/>
          <w:numId w:val="43"/>
        </w:numPr>
        <w:jc w:val="both"/>
        <w:rPr>
          <w:rFonts w:ascii="Arial" w:hAnsi="Arial" w:cs="Arial"/>
        </w:rPr>
      </w:pPr>
      <w:r>
        <w:rPr>
          <w:rFonts w:ascii="Arial" w:hAnsi="Arial" w:cs="Arial"/>
        </w:rPr>
        <w:t>radnje za popravljanje nesukladnosti nisu provedene unutar definiranih rokova ili rezultati provedenih radnji nisu zadovoljavajući,</w:t>
      </w:r>
    </w:p>
    <w:p w:rsidR="001E6B93" w:rsidRPr="00426DF7" w:rsidRDefault="001E6B93" w:rsidP="001E6B93">
      <w:pPr>
        <w:pStyle w:val="Odlomakpopisa"/>
        <w:numPr>
          <w:ilvl w:val="0"/>
          <w:numId w:val="43"/>
        </w:numPr>
        <w:jc w:val="both"/>
        <w:rPr>
          <w:rFonts w:ascii="Arial" w:hAnsi="Arial" w:cs="Arial"/>
        </w:rPr>
      </w:pPr>
      <w:r w:rsidRPr="00426DF7">
        <w:rPr>
          <w:rFonts w:ascii="Arial" w:hAnsi="Arial" w:cs="Arial"/>
        </w:rPr>
        <w:t>u slučaju nastalog spora u vezi s test znakom u djelokrugu zakona o natjecanju ili pravima intelektualnog vlasništva.</w:t>
      </w:r>
    </w:p>
    <w:p w:rsidR="001E6B93" w:rsidRPr="004D25E9" w:rsidRDefault="001E6B93" w:rsidP="001E6B93">
      <w:pPr>
        <w:jc w:val="both"/>
        <w:rPr>
          <w:rFonts w:ascii="Arial" w:hAnsi="Arial" w:cs="Arial"/>
          <w:b/>
        </w:rPr>
      </w:pPr>
    </w:p>
    <w:p w:rsidR="001E6B93" w:rsidRPr="00C238A4" w:rsidRDefault="001E6B93" w:rsidP="001E6B93">
      <w:pPr>
        <w:jc w:val="both"/>
        <w:rPr>
          <w:rFonts w:ascii="Arial" w:hAnsi="Arial" w:cs="Arial"/>
        </w:rPr>
      </w:pPr>
      <w:r w:rsidRPr="00C238A4">
        <w:rPr>
          <w:rFonts w:ascii="Arial" w:hAnsi="Arial" w:cs="Arial"/>
        </w:rPr>
        <w:t>Certifikacijsko tijelo ima pravo suspendirati ili povući certifikat, a ovime se prekida pravo na korištenje test znaka, ako naknadno sazna za nove informacije koje se odnose na ocjenu certifikacijskog postupka ili njegov rezultat .</w:t>
      </w:r>
    </w:p>
    <w:p w:rsidR="001E6B93" w:rsidRPr="00C238A4" w:rsidRDefault="001E6B93" w:rsidP="001E6B93">
      <w:pPr>
        <w:jc w:val="both"/>
        <w:rPr>
          <w:rFonts w:ascii="Arial" w:hAnsi="Arial" w:cs="Arial"/>
        </w:rPr>
      </w:pPr>
      <w:r w:rsidRPr="00C238A4">
        <w:rPr>
          <w:rFonts w:ascii="Arial" w:hAnsi="Arial" w:cs="Arial"/>
        </w:rPr>
        <w:t>Certifikacijsko tijelo zadržava pravo u donoš</w:t>
      </w:r>
      <w:r w:rsidR="00CD421F">
        <w:rPr>
          <w:rFonts w:ascii="Arial" w:hAnsi="Arial" w:cs="Arial"/>
        </w:rPr>
        <w:t>e</w:t>
      </w:r>
      <w:r w:rsidRPr="00C238A4">
        <w:rPr>
          <w:rFonts w:ascii="Arial" w:hAnsi="Arial" w:cs="Arial"/>
        </w:rPr>
        <w:t>nju finalne odluke vezane uz certifikaciju, izdav</w:t>
      </w:r>
      <w:r w:rsidR="00CD421F">
        <w:rPr>
          <w:rFonts w:ascii="Arial" w:hAnsi="Arial" w:cs="Arial"/>
        </w:rPr>
        <w:t>a</w:t>
      </w:r>
      <w:r w:rsidRPr="00C238A4">
        <w:rPr>
          <w:rFonts w:ascii="Arial" w:hAnsi="Arial" w:cs="Arial"/>
        </w:rPr>
        <w:t xml:space="preserve">nje certifikata, odbijanje ili održavanje certifikacije, proširenja ili sužavanja opsega certifikacije, obnove, suspenzije ili vraćanja nakon suspenzije ili povlačenja certifikata.   </w:t>
      </w:r>
    </w:p>
    <w:p w:rsidR="001E6B93" w:rsidRDefault="001E6B93" w:rsidP="001E6B93">
      <w:pPr>
        <w:jc w:val="both"/>
        <w:rPr>
          <w:rFonts w:ascii="Arial" w:hAnsi="Arial" w:cs="Arial"/>
        </w:rPr>
      </w:pPr>
      <w:r w:rsidRPr="00C238A4">
        <w:rPr>
          <w:rFonts w:ascii="Arial" w:hAnsi="Arial" w:cs="Arial"/>
        </w:rPr>
        <w:t xml:space="preserve">Nadalje, TÜV NORD CERT  i klijent imaju pravo okončati ugovorni odnos s neodgodivim učinkom, ukoliko je klijentu zabranjena upotreba test znaka na način koji je zakonski obvezujući. Isto se </w:t>
      </w:r>
      <w:r w:rsidR="00CD421F">
        <w:rPr>
          <w:rFonts w:ascii="Arial" w:hAnsi="Arial" w:cs="Arial"/>
        </w:rPr>
        <w:t>primjenjuje</w:t>
      </w:r>
      <w:r w:rsidRPr="00C238A4">
        <w:rPr>
          <w:rFonts w:ascii="Arial" w:hAnsi="Arial" w:cs="Arial"/>
        </w:rPr>
        <w:t xml:space="preserve"> i na certifikat.</w:t>
      </w:r>
    </w:p>
    <w:p w:rsidR="001E6B93" w:rsidRPr="00C238A4" w:rsidRDefault="001E6B93" w:rsidP="001E6B93">
      <w:pPr>
        <w:jc w:val="both"/>
        <w:rPr>
          <w:rFonts w:ascii="Arial" w:hAnsi="Arial" w:cs="Arial"/>
        </w:rPr>
      </w:pPr>
    </w:p>
    <w:p w:rsidR="001E6B93" w:rsidRPr="00C238A4" w:rsidRDefault="001E6B93" w:rsidP="001E6B93">
      <w:pPr>
        <w:pStyle w:val="Odlomakpopisa"/>
        <w:numPr>
          <w:ilvl w:val="1"/>
          <w:numId w:val="35"/>
        </w:numPr>
        <w:jc w:val="both"/>
        <w:rPr>
          <w:rFonts w:ascii="Arial" w:hAnsi="Arial" w:cs="Arial"/>
        </w:rPr>
      </w:pPr>
      <w:r w:rsidRPr="00C238A4">
        <w:rPr>
          <w:rFonts w:ascii="Arial" w:hAnsi="Arial" w:cs="Arial"/>
        </w:rPr>
        <w:t>Certifikacijsko tijelo ima pravo poticati decertifikacijsku proceduru u slučaju razloga u točki 3.1, slijedeći pravilnu i stručnu analizu, i suspendirati, povući ili proglasiti certifikat nevažećim. Ukoliko, najkasnije 6 mjeseci nakon suspenzije, klijent uspije dokazati da ponovno postoji stanje koje odgovara zahtjevima za certifikaciju, certifikat može biti ponovno uspostavljen. Bilo koji trošak vezan uz to, biti će odgovornost klijenta.</w:t>
      </w:r>
    </w:p>
    <w:p w:rsidR="00946956" w:rsidRDefault="00946956" w:rsidP="00946956">
      <w:pPr>
        <w:pStyle w:val="Odlomakpopisa"/>
        <w:numPr>
          <w:ilvl w:val="1"/>
          <w:numId w:val="35"/>
        </w:numPr>
        <w:jc w:val="both"/>
        <w:rPr>
          <w:rFonts w:ascii="Arial" w:hAnsi="Arial" w:cs="Arial"/>
        </w:rPr>
      </w:pPr>
      <w:r>
        <w:rPr>
          <w:rFonts w:ascii="Arial" w:hAnsi="Arial" w:cs="Arial"/>
        </w:rPr>
        <w:t>Nakon</w:t>
      </w:r>
      <w:r w:rsidRPr="00946956">
        <w:rPr>
          <w:rFonts w:ascii="Arial" w:hAnsi="Arial" w:cs="Arial"/>
        </w:rPr>
        <w:t xml:space="preserve"> završetka prava korištenja, klijent je obvezan odmah prikupiti i uništiti sve certifikate (originali, kopije, PDF dokumenti) i prekinuti oglašavanje s certifikatima</w:t>
      </w:r>
    </w:p>
    <w:p w:rsidR="001E6B93" w:rsidRPr="00C238A4" w:rsidRDefault="001E6B93" w:rsidP="001E6B93">
      <w:pPr>
        <w:pStyle w:val="Odlomakpopisa"/>
        <w:numPr>
          <w:ilvl w:val="1"/>
          <w:numId w:val="35"/>
        </w:numPr>
        <w:jc w:val="both"/>
        <w:rPr>
          <w:rFonts w:ascii="Arial" w:hAnsi="Arial" w:cs="Arial"/>
        </w:rPr>
      </w:pPr>
      <w:r w:rsidRPr="00C238A4">
        <w:rPr>
          <w:rFonts w:ascii="Arial" w:hAnsi="Arial" w:cs="Arial"/>
        </w:rPr>
        <w:t>Ovi Opći uvjeti za certificiranje sustava upravljanja odnose se na odgovarajuće produženje ili proširenje certifikata.</w:t>
      </w:r>
    </w:p>
    <w:p w:rsidR="001E6B93" w:rsidRPr="008B7622" w:rsidRDefault="001E6B93" w:rsidP="001E6B93">
      <w:pPr>
        <w:rPr>
          <w:rFonts w:ascii="Arial" w:hAnsi="Arial" w:cs="Arial"/>
          <w:b/>
        </w:rPr>
      </w:pPr>
    </w:p>
    <w:p w:rsidR="00047C08" w:rsidRPr="00973160" w:rsidRDefault="00047C08" w:rsidP="00973160"/>
    <w:sectPr w:rsidR="00047C08" w:rsidRPr="00973160" w:rsidSect="00563239">
      <w:head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EF4" w:rsidRDefault="002F4EF4" w:rsidP="00047C08">
      <w:pPr>
        <w:spacing w:after="0" w:line="240" w:lineRule="auto"/>
      </w:pPr>
      <w:r>
        <w:separator/>
      </w:r>
    </w:p>
  </w:endnote>
  <w:endnote w:type="continuationSeparator" w:id="0">
    <w:p w:rsidR="002F4EF4" w:rsidRDefault="002F4EF4" w:rsidP="0004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EF4" w:rsidRDefault="002F4EF4" w:rsidP="00047C08">
      <w:pPr>
        <w:spacing w:after="0" w:line="240" w:lineRule="auto"/>
      </w:pPr>
      <w:r>
        <w:separator/>
      </w:r>
    </w:p>
  </w:footnote>
  <w:footnote w:type="continuationSeparator" w:id="0">
    <w:p w:rsidR="002F4EF4" w:rsidRDefault="002F4EF4" w:rsidP="0004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2"/>
      <w:gridCol w:w="2620"/>
      <w:gridCol w:w="2056"/>
      <w:gridCol w:w="2216"/>
      <w:gridCol w:w="122"/>
    </w:tblGrid>
    <w:tr w:rsidR="00047C08" w:rsidTr="00973160">
      <w:trPr>
        <w:gridAfter w:val="1"/>
        <w:wAfter w:w="122" w:type="dxa"/>
        <w:trHeight w:val="567"/>
      </w:trPr>
      <w:tc>
        <w:tcPr>
          <w:tcW w:w="7018" w:type="dxa"/>
          <w:gridSpan w:val="3"/>
          <w:vAlign w:val="bottom"/>
        </w:tcPr>
        <w:p w:rsidR="00047C08" w:rsidRPr="00D85A49" w:rsidRDefault="00047C08" w:rsidP="009F542C">
          <w:pPr>
            <w:pStyle w:val="Naslov6"/>
            <w:spacing w:line="276" w:lineRule="auto"/>
            <w:outlineLvl w:val="5"/>
            <w:rPr>
              <w:sz w:val="28"/>
              <w:szCs w:val="28"/>
            </w:rPr>
          </w:pPr>
        </w:p>
      </w:tc>
      <w:tc>
        <w:tcPr>
          <w:tcW w:w="2216" w:type="dxa"/>
          <w:vMerge w:val="restart"/>
          <w:vAlign w:val="center"/>
        </w:tcPr>
        <w:p w:rsidR="00047C08" w:rsidRDefault="007156AF" w:rsidP="009F542C">
          <w:pPr>
            <w:spacing w:after="0"/>
            <w:jc w:val="right"/>
            <w:rPr>
              <w:rFonts w:asciiTheme="minorHAnsi" w:hAnsiTheme="minorHAnsi" w:cstheme="minorHAnsi"/>
              <w:sz w:val="20"/>
              <w:szCs w:val="20"/>
            </w:rPr>
          </w:pPr>
          <w:r>
            <w:rPr>
              <w:rFonts w:ascii="Arial" w:hAnsi="Arial"/>
              <w:noProof/>
              <w:sz w:val="12"/>
              <w:szCs w:val="12"/>
            </w:rPr>
            <w:drawing>
              <wp:anchor distT="0" distB="0" distL="114300" distR="114300" simplePos="0" relativeHeight="251660800" behindDoc="0" locked="0" layoutInCell="1" allowOverlap="1" wp14:anchorId="7C78F317" wp14:editId="4712BA75">
                <wp:simplePos x="0" y="0"/>
                <wp:positionH relativeFrom="column">
                  <wp:posOffset>531495</wp:posOffset>
                </wp:positionH>
                <wp:positionV relativeFrom="paragraph">
                  <wp:posOffset>-45085</wp:posOffset>
                </wp:positionV>
                <wp:extent cx="1260000" cy="950400"/>
                <wp:effectExtent l="0" t="0" r="0" b="254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OATIA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950400"/>
                        </a:xfrm>
                        <a:prstGeom prst="rect">
                          <a:avLst/>
                        </a:prstGeom>
                        <a:ln>
                          <a:noFill/>
                        </a:ln>
                      </pic:spPr>
                    </pic:pic>
                  </a:graphicData>
                </a:graphic>
                <wp14:sizeRelH relativeFrom="page">
                  <wp14:pctWidth>0</wp14:pctWidth>
                </wp14:sizeRelH>
                <wp14:sizeRelV relativeFrom="page">
                  <wp14:pctHeight>0</wp14:pctHeight>
                </wp14:sizeRelV>
              </wp:anchor>
            </w:drawing>
          </w:r>
        </w:p>
        <w:p w:rsidR="00047C08" w:rsidRDefault="00047C08" w:rsidP="009F542C">
          <w:pPr>
            <w:spacing w:after="0"/>
            <w:jc w:val="center"/>
            <w:rPr>
              <w:noProof/>
            </w:rPr>
          </w:pPr>
        </w:p>
      </w:tc>
    </w:tr>
    <w:tr w:rsidR="00047C08" w:rsidTr="00973160">
      <w:trPr>
        <w:gridAfter w:val="1"/>
        <w:wAfter w:w="122" w:type="dxa"/>
        <w:trHeight w:val="664"/>
      </w:trPr>
      <w:tc>
        <w:tcPr>
          <w:tcW w:w="7018" w:type="dxa"/>
          <w:gridSpan w:val="3"/>
          <w:tcBorders>
            <w:bottom w:val="single" w:sz="4" w:space="0" w:color="auto"/>
          </w:tcBorders>
          <w:vAlign w:val="bottom"/>
        </w:tcPr>
        <w:p w:rsidR="00047C08" w:rsidRPr="00352F8B" w:rsidRDefault="004615D8" w:rsidP="004615D8">
          <w:pPr>
            <w:pStyle w:val="Naslov6"/>
            <w:spacing w:line="276" w:lineRule="auto"/>
            <w:outlineLvl w:val="5"/>
            <w:rPr>
              <w:rFonts w:ascii="Arial" w:hAnsi="Arial" w:cs="Arial"/>
              <w:sz w:val="28"/>
              <w:szCs w:val="28"/>
            </w:rPr>
          </w:pPr>
          <w:r>
            <w:rPr>
              <w:rFonts w:ascii="Arial" w:hAnsi="Arial" w:cs="Arial"/>
              <w:sz w:val="28"/>
              <w:szCs w:val="28"/>
            </w:rPr>
            <w:t>Opći uvjeti za certificiranje sustava upravljanja</w:t>
          </w:r>
        </w:p>
      </w:tc>
      <w:tc>
        <w:tcPr>
          <w:tcW w:w="2216" w:type="dxa"/>
          <w:vMerge/>
          <w:vAlign w:val="center"/>
        </w:tcPr>
        <w:p w:rsidR="00047C08" w:rsidRPr="00F23D53" w:rsidRDefault="00047C08" w:rsidP="009F542C">
          <w:pPr>
            <w:spacing w:after="0"/>
            <w:jc w:val="right"/>
            <w:rPr>
              <w:rFonts w:asciiTheme="minorHAnsi" w:hAnsiTheme="minorHAnsi" w:cstheme="minorHAnsi"/>
              <w:sz w:val="20"/>
              <w:szCs w:val="20"/>
            </w:rPr>
          </w:pPr>
        </w:p>
      </w:tc>
    </w:tr>
    <w:tr w:rsidR="00047C08" w:rsidRPr="0032228E" w:rsidTr="00973160">
      <w:trPr>
        <w:gridAfter w:val="1"/>
        <w:wAfter w:w="122" w:type="dxa"/>
        <w:trHeight w:val="665"/>
      </w:trPr>
      <w:tc>
        <w:tcPr>
          <w:tcW w:w="7018" w:type="dxa"/>
          <w:gridSpan w:val="3"/>
          <w:tcBorders>
            <w:top w:val="single" w:sz="4" w:space="0" w:color="auto"/>
            <w:bottom w:val="single" w:sz="4" w:space="0" w:color="D9D9D9" w:themeColor="background1" w:themeShade="D9"/>
          </w:tcBorders>
        </w:tcPr>
        <w:p w:rsidR="00047C08" w:rsidRPr="0032228E" w:rsidRDefault="004615D8" w:rsidP="009F542C">
          <w:pPr>
            <w:pStyle w:val="Naslov6"/>
            <w:spacing w:before="120" w:line="276" w:lineRule="auto"/>
            <w:outlineLvl w:val="5"/>
            <w:rPr>
              <w:rFonts w:ascii="Arial" w:hAnsi="Arial" w:cs="Arial"/>
              <w:sz w:val="24"/>
              <w:szCs w:val="24"/>
            </w:rPr>
          </w:pPr>
          <w:r>
            <w:rPr>
              <w:rFonts w:ascii="Arial" w:hAnsi="Arial" w:cs="Arial"/>
              <w:sz w:val="24"/>
              <w:szCs w:val="24"/>
            </w:rPr>
            <w:t>General conditions for certification of MS</w:t>
          </w:r>
        </w:p>
      </w:tc>
      <w:tc>
        <w:tcPr>
          <w:tcW w:w="2216" w:type="dxa"/>
          <w:vMerge/>
          <w:tcBorders>
            <w:bottom w:val="single" w:sz="4" w:space="0" w:color="D9D9D9" w:themeColor="background1" w:themeShade="D9"/>
          </w:tcBorders>
          <w:vAlign w:val="center"/>
        </w:tcPr>
        <w:p w:rsidR="00047C08" w:rsidRPr="0032228E" w:rsidRDefault="00047C08" w:rsidP="009F542C">
          <w:pPr>
            <w:spacing w:after="0"/>
            <w:rPr>
              <w:noProof/>
              <w:sz w:val="24"/>
              <w:szCs w:val="24"/>
            </w:rPr>
          </w:pPr>
        </w:p>
      </w:tc>
    </w:tr>
    <w:tr w:rsidR="00973160" w:rsidTr="00666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342" w:type="dxa"/>
          <w:tcBorders>
            <w:top w:val="nil"/>
            <w:left w:val="nil"/>
            <w:bottom w:val="nil"/>
            <w:right w:val="nil"/>
          </w:tcBorders>
          <w:vAlign w:val="center"/>
        </w:tcPr>
        <w:p w:rsidR="00973160" w:rsidRPr="0044728A" w:rsidRDefault="00973160" w:rsidP="009F1BCB">
          <w:pPr>
            <w:pStyle w:val="Bezproreda"/>
            <w:rPr>
              <w:rFonts w:ascii="Arial" w:hAnsi="Arial" w:cs="Arial"/>
              <w:b/>
              <w:noProof/>
              <w:color w:val="808080" w:themeColor="background1" w:themeShade="80"/>
              <w:sz w:val="20"/>
              <w:szCs w:val="20"/>
            </w:rPr>
          </w:pPr>
        </w:p>
      </w:tc>
      <w:tc>
        <w:tcPr>
          <w:tcW w:w="2620" w:type="dxa"/>
          <w:tcBorders>
            <w:top w:val="nil"/>
            <w:left w:val="nil"/>
            <w:bottom w:val="nil"/>
            <w:right w:val="nil"/>
          </w:tcBorders>
          <w:vAlign w:val="center"/>
        </w:tcPr>
        <w:p w:rsidR="00973160" w:rsidRPr="00AB1B78" w:rsidRDefault="00973160" w:rsidP="00CD421F">
          <w:pPr>
            <w:pStyle w:val="Bezproreda"/>
            <w:rPr>
              <w:rFonts w:ascii="Arial" w:hAnsi="Arial" w:cs="Arial"/>
              <w:color w:val="808080" w:themeColor="background1" w:themeShade="80"/>
              <w:sz w:val="20"/>
              <w:szCs w:val="20"/>
            </w:rPr>
          </w:pPr>
          <w:r w:rsidRPr="00AB1B78">
            <w:rPr>
              <w:rFonts w:ascii="Arial" w:hAnsi="Arial" w:cs="Arial"/>
              <w:color w:val="808080" w:themeColor="background1" w:themeShade="80"/>
              <w:sz w:val="20"/>
              <w:szCs w:val="20"/>
            </w:rPr>
            <w:t>Rev.</w:t>
          </w:r>
          <w:r w:rsidR="00946956">
            <w:rPr>
              <w:rFonts w:ascii="Arial" w:hAnsi="Arial" w:cs="Arial"/>
              <w:color w:val="808080" w:themeColor="background1" w:themeShade="80"/>
              <w:sz w:val="20"/>
              <w:szCs w:val="20"/>
            </w:rPr>
            <w:t>02</w:t>
          </w:r>
        </w:p>
      </w:tc>
      <w:tc>
        <w:tcPr>
          <w:tcW w:w="4394" w:type="dxa"/>
          <w:gridSpan w:val="3"/>
          <w:tcBorders>
            <w:top w:val="nil"/>
            <w:left w:val="nil"/>
            <w:bottom w:val="nil"/>
            <w:right w:val="nil"/>
          </w:tcBorders>
          <w:vAlign w:val="center"/>
        </w:tcPr>
        <w:p w:rsidR="00973160" w:rsidRPr="008E1591" w:rsidRDefault="00973160" w:rsidP="00FD7EC5">
          <w:pPr>
            <w:pStyle w:val="Zaglavlje"/>
            <w:rPr>
              <w:rFonts w:ascii="Arial" w:hAnsi="Arial" w:cs="Arial"/>
              <w:color w:val="808080" w:themeColor="background1" w:themeShade="80"/>
              <w:lang w:val="hr-HR"/>
            </w:rPr>
          </w:pPr>
          <w:r w:rsidRPr="008E1591">
            <w:rPr>
              <w:rFonts w:ascii="Arial" w:hAnsi="Arial" w:cs="Arial"/>
              <w:color w:val="808080" w:themeColor="background1" w:themeShade="80"/>
              <w:lang w:val="hr-HR"/>
            </w:rPr>
            <w:t>Vrijedi od</w:t>
          </w:r>
          <w:r w:rsidR="004615D8" w:rsidRPr="008E1591">
            <w:rPr>
              <w:rFonts w:ascii="Arial" w:hAnsi="Arial" w:cs="Arial"/>
              <w:color w:val="808080" w:themeColor="background1" w:themeShade="80"/>
              <w:lang w:val="hr-HR"/>
            </w:rPr>
            <w:t>:</w:t>
          </w:r>
          <w:r w:rsidRPr="008E1591">
            <w:rPr>
              <w:b/>
              <w:lang w:val="hr-HR"/>
            </w:rPr>
            <w:t xml:space="preserve"> </w:t>
          </w:r>
          <w:r w:rsidR="00FD7EC5" w:rsidRPr="00FD7EC5">
            <w:rPr>
              <w:rFonts w:ascii="Arial" w:hAnsi="Arial" w:cs="Arial"/>
              <w:color w:val="808080" w:themeColor="background1" w:themeShade="80"/>
              <w:lang w:val="hr-HR"/>
            </w:rPr>
            <w:t>06.</w:t>
          </w:r>
          <w:r w:rsidR="00946956">
            <w:rPr>
              <w:rFonts w:ascii="Arial" w:hAnsi="Arial" w:cs="Arial"/>
              <w:color w:val="808080" w:themeColor="background1" w:themeShade="80"/>
              <w:lang w:val="hr-HR"/>
            </w:rPr>
            <w:t>2019</w:t>
          </w:r>
        </w:p>
      </w:tc>
    </w:tr>
    <w:tr w:rsidR="00973160" w:rsidTr="00666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2" w:type="dxa"/>
          <w:tcBorders>
            <w:top w:val="nil"/>
            <w:left w:val="nil"/>
            <w:bottom w:val="nil"/>
            <w:right w:val="nil"/>
          </w:tcBorders>
          <w:vAlign w:val="center"/>
        </w:tcPr>
        <w:p w:rsidR="00973160" w:rsidRDefault="00973160" w:rsidP="004F06B5">
          <w:pPr>
            <w:pStyle w:val="Bezproreda"/>
            <w:rPr>
              <w:rFonts w:ascii="Arial" w:hAnsi="Arial" w:cs="Arial"/>
              <w:noProof/>
              <w:color w:val="808080" w:themeColor="background1" w:themeShade="80"/>
              <w:sz w:val="20"/>
              <w:szCs w:val="20"/>
            </w:rPr>
          </w:pPr>
          <w:r>
            <w:rPr>
              <w:rFonts w:ascii="Arial" w:hAnsi="Arial" w:cs="Arial"/>
              <w:noProof/>
              <w:color w:val="808080" w:themeColor="background1" w:themeShade="80"/>
              <w:sz w:val="20"/>
              <w:szCs w:val="20"/>
            </w:rPr>
            <w:t>Original i</w:t>
          </w:r>
          <w:r w:rsidRPr="00AB1B78">
            <w:rPr>
              <w:rFonts w:ascii="Arial" w:hAnsi="Arial" w:cs="Arial"/>
              <w:noProof/>
              <w:color w:val="808080" w:themeColor="background1" w:themeShade="80"/>
              <w:sz w:val="20"/>
              <w:szCs w:val="20"/>
            </w:rPr>
            <w:t xml:space="preserve">zradio: </w:t>
          </w:r>
        </w:p>
        <w:p w:rsidR="00973160" w:rsidRPr="00AB1B78" w:rsidRDefault="00973160" w:rsidP="004F06B5">
          <w:pPr>
            <w:pStyle w:val="Bezproreda"/>
            <w:rPr>
              <w:rFonts w:ascii="Arial" w:hAnsi="Arial" w:cs="Arial"/>
              <w:noProof/>
              <w:color w:val="808080" w:themeColor="background1" w:themeShade="80"/>
              <w:sz w:val="20"/>
              <w:szCs w:val="20"/>
            </w:rPr>
          </w:pPr>
          <w:r w:rsidRPr="00AB1B78">
            <w:rPr>
              <w:rFonts w:ascii="Arial" w:hAnsi="Arial" w:cs="Arial"/>
              <w:noProof/>
              <w:color w:val="808080" w:themeColor="background1" w:themeShade="80"/>
              <w:sz w:val="20"/>
              <w:szCs w:val="20"/>
            </w:rPr>
            <w:t>TN</w:t>
          </w:r>
          <w:r>
            <w:rPr>
              <w:rFonts w:ascii="Arial" w:hAnsi="Arial" w:cs="Arial"/>
              <w:noProof/>
              <w:color w:val="808080" w:themeColor="background1" w:themeShade="80"/>
              <w:sz w:val="20"/>
              <w:szCs w:val="20"/>
            </w:rPr>
            <w:t xml:space="preserve"> </w:t>
          </w:r>
          <w:r w:rsidRPr="00AB1B78">
            <w:rPr>
              <w:rFonts w:ascii="Arial" w:hAnsi="Arial" w:cs="Arial"/>
              <w:noProof/>
              <w:color w:val="808080" w:themeColor="background1" w:themeShade="80"/>
              <w:sz w:val="20"/>
              <w:szCs w:val="20"/>
            </w:rPr>
            <w:t>CERT</w:t>
          </w:r>
        </w:p>
      </w:tc>
      <w:tc>
        <w:tcPr>
          <w:tcW w:w="2620" w:type="dxa"/>
          <w:tcBorders>
            <w:top w:val="nil"/>
            <w:left w:val="nil"/>
            <w:bottom w:val="nil"/>
            <w:right w:val="nil"/>
          </w:tcBorders>
          <w:vAlign w:val="center"/>
        </w:tcPr>
        <w:p w:rsidR="00973160" w:rsidRPr="00AB1B78" w:rsidRDefault="00973160" w:rsidP="004F06B5">
          <w:pPr>
            <w:pStyle w:val="Bezproreda"/>
            <w:rPr>
              <w:rFonts w:ascii="Arial" w:hAnsi="Arial" w:cs="Arial"/>
              <w:color w:val="808080" w:themeColor="background1" w:themeShade="80"/>
              <w:sz w:val="20"/>
              <w:szCs w:val="20"/>
            </w:rPr>
          </w:pPr>
          <w:r>
            <w:rPr>
              <w:rFonts w:ascii="Arial" w:hAnsi="Arial" w:cs="Arial"/>
              <w:color w:val="808080" w:themeColor="background1" w:themeShade="80"/>
              <w:sz w:val="20"/>
              <w:szCs w:val="20"/>
            </w:rPr>
            <w:t>Prilagodio za TÜV Croatia: Leo Čaldarević</w:t>
          </w:r>
        </w:p>
      </w:tc>
      <w:tc>
        <w:tcPr>
          <w:tcW w:w="2056" w:type="dxa"/>
          <w:tcBorders>
            <w:top w:val="nil"/>
            <w:left w:val="nil"/>
            <w:bottom w:val="nil"/>
            <w:right w:val="nil"/>
          </w:tcBorders>
        </w:tcPr>
        <w:p w:rsidR="00973160" w:rsidRDefault="00973160" w:rsidP="004F06B5">
          <w:pPr>
            <w:pStyle w:val="Bezproreda"/>
            <w:rPr>
              <w:rFonts w:ascii="Arial" w:hAnsi="Arial" w:cs="Arial"/>
              <w:color w:val="808080" w:themeColor="background1" w:themeShade="80"/>
              <w:sz w:val="20"/>
              <w:szCs w:val="20"/>
            </w:rPr>
          </w:pPr>
          <w:r w:rsidRPr="00AB1B78">
            <w:rPr>
              <w:rFonts w:ascii="Arial" w:hAnsi="Arial" w:cs="Arial"/>
              <w:color w:val="808080" w:themeColor="background1" w:themeShade="80"/>
              <w:sz w:val="20"/>
              <w:szCs w:val="20"/>
            </w:rPr>
            <w:t xml:space="preserve">Odobrio: </w:t>
          </w:r>
        </w:p>
        <w:p w:rsidR="00973160" w:rsidRPr="00AB1B78" w:rsidRDefault="008A2C90" w:rsidP="004F06B5">
          <w:pPr>
            <w:pStyle w:val="Bezproreda"/>
            <w:rPr>
              <w:rStyle w:val="Brojstranice"/>
              <w:rFonts w:ascii="Arial" w:hAnsi="Arial" w:cs="Arial"/>
              <w:color w:val="808080" w:themeColor="background1" w:themeShade="80"/>
              <w:sz w:val="20"/>
              <w:szCs w:val="20"/>
            </w:rPr>
          </w:pPr>
          <w:r>
            <w:rPr>
              <w:rFonts w:ascii="Arial" w:hAnsi="Arial" w:cs="Arial"/>
              <w:color w:val="808080" w:themeColor="background1" w:themeShade="80"/>
              <w:sz w:val="20"/>
              <w:szCs w:val="20"/>
            </w:rPr>
            <w:t>Goran Kliškić</w:t>
          </w:r>
        </w:p>
      </w:tc>
      <w:tc>
        <w:tcPr>
          <w:tcW w:w="2338" w:type="dxa"/>
          <w:gridSpan w:val="2"/>
          <w:tcBorders>
            <w:top w:val="nil"/>
            <w:left w:val="nil"/>
            <w:bottom w:val="nil"/>
            <w:right w:val="nil"/>
          </w:tcBorders>
          <w:vAlign w:val="center"/>
        </w:tcPr>
        <w:p w:rsidR="00973160" w:rsidRPr="00AB1B78" w:rsidRDefault="00973160" w:rsidP="00041C91">
          <w:pPr>
            <w:pStyle w:val="Zaglavlje"/>
            <w:rPr>
              <w:rStyle w:val="Brojstranice"/>
              <w:rFonts w:ascii="Arial" w:hAnsi="Arial" w:cs="Arial"/>
              <w:b w:val="0"/>
              <w:color w:val="808080" w:themeColor="background1" w:themeShade="80"/>
            </w:rPr>
          </w:pPr>
          <w:r w:rsidRPr="008E1591">
            <w:rPr>
              <w:rFonts w:ascii="Arial" w:hAnsi="Arial" w:cs="Arial"/>
              <w:color w:val="808080" w:themeColor="background1" w:themeShade="80"/>
              <w:lang w:val="hr-HR"/>
            </w:rPr>
            <w:t xml:space="preserve">stranica </w:t>
          </w:r>
          <w:r w:rsidRPr="00041C91">
            <w:rPr>
              <w:rFonts w:ascii="Arial" w:hAnsi="Arial" w:cs="Arial"/>
              <w:color w:val="808080" w:themeColor="background1" w:themeShade="80"/>
            </w:rPr>
            <w:fldChar w:fldCharType="begin"/>
          </w:r>
          <w:r w:rsidRPr="008E1591">
            <w:rPr>
              <w:rFonts w:ascii="Arial" w:hAnsi="Arial" w:cs="Arial"/>
              <w:color w:val="808080" w:themeColor="background1" w:themeShade="80"/>
              <w:lang w:val="hr-HR"/>
            </w:rPr>
            <w:instrText xml:space="preserve"> PAGE   \* MERGEFORMAT</w:instrText>
          </w:r>
          <w:r w:rsidRPr="00041C91">
            <w:rPr>
              <w:rFonts w:ascii="Arial" w:hAnsi="Arial" w:cs="Arial"/>
              <w:color w:val="808080" w:themeColor="background1" w:themeShade="80"/>
            </w:rPr>
            <w:instrText xml:space="preserve"> </w:instrText>
          </w:r>
          <w:r w:rsidRPr="00041C91">
            <w:rPr>
              <w:rFonts w:ascii="Arial" w:hAnsi="Arial" w:cs="Arial"/>
              <w:color w:val="808080" w:themeColor="background1" w:themeShade="80"/>
            </w:rPr>
            <w:fldChar w:fldCharType="separate"/>
          </w:r>
          <w:r w:rsidR="00FD7EC5" w:rsidRPr="00FD7EC5">
            <w:rPr>
              <w:rFonts w:ascii="Arial" w:hAnsi="Arial" w:cs="Arial"/>
              <w:noProof/>
              <w:color w:val="808080" w:themeColor="background1" w:themeShade="80"/>
            </w:rPr>
            <w:t>4</w:t>
          </w:r>
          <w:r w:rsidRPr="00041C91">
            <w:rPr>
              <w:rFonts w:ascii="Arial" w:hAnsi="Arial" w:cs="Arial"/>
              <w:color w:val="808080" w:themeColor="background1" w:themeShade="80"/>
            </w:rPr>
            <w:fldChar w:fldCharType="end"/>
          </w:r>
          <w:r w:rsidRPr="00041C91">
            <w:rPr>
              <w:rFonts w:ascii="Arial" w:hAnsi="Arial" w:cs="Arial"/>
              <w:color w:val="808080" w:themeColor="background1" w:themeShade="80"/>
            </w:rPr>
            <w:t xml:space="preserve"> od </w:t>
          </w:r>
          <w:r w:rsidRPr="00041C91">
            <w:rPr>
              <w:rFonts w:ascii="Arial" w:hAnsi="Arial" w:cs="Arial"/>
              <w:color w:val="808080" w:themeColor="background1" w:themeShade="80"/>
            </w:rPr>
            <w:fldChar w:fldCharType="begin"/>
          </w:r>
          <w:r w:rsidRPr="00041C91">
            <w:rPr>
              <w:rFonts w:ascii="Arial" w:hAnsi="Arial" w:cs="Arial"/>
              <w:color w:val="808080" w:themeColor="background1" w:themeShade="80"/>
            </w:rPr>
            <w:instrText xml:space="preserve"> NUMPAGES   \* MERGEFORMAT </w:instrText>
          </w:r>
          <w:r w:rsidRPr="00041C91">
            <w:rPr>
              <w:rFonts w:ascii="Arial" w:hAnsi="Arial" w:cs="Arial"/>
              <w:color w:val="808080" w:themeColor="background1" w:themeShade="80"/>
            </w:rPr>
            <w:fldChar w:fldCharType="separate"/>
          </w:r>
          <w:r w:rsidR="00FD7EC5">
            <w:rPr>
              <w:rFonts w:ascii="Arial" w:hAnsi="Arial" w:cs="Arial"/>
              <w:noProof/>
              <w:color w:val="808080" w:themeColor="background1" w:themeShade="80"/>
            </w:rPr>
            <w:t>8</w:t>
          </w:r>
          <w:r w:rsidRPr="00041C91">
            <w:rPr>
              <w:rFonts w:ascii="Arial" w:hAnsi="Arial" w:cs="Arial"/>
              <w:color w:val="808080" w:themeColor="background1" w:themeShade="80"/>
            </w:rPr>
            <w:fldChar w:fldCharType="end"/>
          </w:r>
        </w:p>
      </w:tc>
    </w:tr>
  </w:tbl>
  <w:p w:rsidR="00047C08" w:rsidRDefault="00047C0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B109E3"/>
    <w:multiLevelType w:val="hybridMultilevel"/>
    <w:tmpl w:val="05AACD24"/>
    <w:lvl w:ilvl="0" w:tplc="32766372">
      <w:start w:val="1"/>
      <w:numFmt w:val="bullet"/>
      <w:lvlText w:val=""/>
      <w:lvlJc w:val="left"/>
      <w:pPr>
        <w:ind w:left="1440" w:hanging="360"/>
      </w:pPr>
      <w:rPr>
        <w:rFonts w:ascii="Symbol" w:eastAsia="Times New Roman" w:hAnsi="Symbol" w:hint="default"/>
        <w:w w:val="55"/>
        <w:sz w:val="22"/>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DBB6193"/>
    <w:multiLevelType w:val="hybridMultilevel"/>
    <w:tmpl w:val="2474F69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DF52AFD"/>
    <w:multiLevelType w:val="hybridMultilevel"/>
    <w:tmpl w:val="34D4F3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CC35F7"/>
    <w:multiLevelType w:val="hybridMultilevel"/>
    <w:tmpl w:val="EA92708E"/>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B48D6"/>
    <w:multiLevelType w:val="singleLevel"/>
    <w:tmpl w:val="98DCDE3C"/>
    <w:lvl w:ilvl="0">
      <w:numFmt w:val="bullet"/>
      <w:lvlText w:val="-"/>
      <w:lvlJc w:val="left"/>
      <w:pPr>
        <w:tabs>
          <w:tab w:val="num" w:pos="1035"/>
        </w:tabs>
        <w:ind w:left="1035" w:hanging="360"/>
      </w:pPr>
      <w:rPr>
        <w:rFonts w:hint="default"/>
      </w:rPr>
    </w:lvl>
  </w:abstractNum>
  <w:abstractNum w:abstractNumId="6" w15:restartNumberingAfterBreak="0">
    <w:nsid w:val="1A1959B6"/>
    <w:multiLevelType w:val="singleLevel"/>
    <w:tmpl w:val="FFFFFFFF"/>
    <w:lvl w:ilvl="0">
      <w:start w:val="1"/>
      <w:numFmt w:val="bullet"/>
      <w:lvlText w:val=""/>
      <w:legacy w:legacy="1" w:legacySpace="0" w:legacyIndent="160"/>
      <w:lvlJc w:val="left"/>
      <w:pPr>
        <w:ind w:left="840" w:hanging="160"/>
      </w:pPr>
      <w:rPr>
        <w:rFonts w:ascii="Symbol" w:hAnsi="Symbol" w:hint="default"/>
      </w:rPr>
    </w:lvl>
  </w:abstractNum>
  <w:abstractNum w:abstractNumId="7" w15:restartNumberingAfterBreak="0">
    <w:nsid w:val="1AF738E2"/>
    <w:multiLevelType w:val="hybridMultilevel"/>
    <w:tmpl w:val="DAC4133A"/>
    <w:lvl w:ilvl="0" w:tplc="041A0005">
      <w:start w:val="1"/>
      <w:numFmt w:val="bullet"/>
      <w:lvlText w:val=""/>
      <w:lvlJc w:val="left"/>
      <w:pPr>
        <w:tabs>
          <w:tab w:val="num" w:pos="720"/>
        </w:tabs>
        <w:ind w:left="720" w:hanging="360"/>
      </w:pPr>
      <w:rPr>
        <w:rFonts w:ascii="Wingdings" w:hAnsi="Wingdings" w:hint="default"/>
      </w:rPr>
    </w:lvl>
    <w:lvl w:ilvl="1" w:tplc="557604B4">
      <w:start w:val="1"/>
      <w:numFmt w:val="bullet"/>
      <w:lvlText w:val="-"/>
      <w:lvlJc w:val="left"/>
      <w:pPr>
        <w:tabs>
          <w:tab w:val="num" w:pos="1440"/>
        </w:tabs>
        <w:ind w:left="1440" w:hanging="360"/>
      </w:pPr>
      <w:rPr>
        <w:rFonts w:ascii="Arial" w:eastAsia="Times New Roman" w:hAnsi="Arial" w:cs="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63A64"/>
    <w:multiLevelType w:val="hybridMultilevel"/>
    <w:tmpl w:val="630EA828"/>
    <w:lvl w:ilvl="0" w:tplc="FFFFFFFF">
      <w:start w:val="1"/>
      <w:numFmt w:val="decimal"/>
      <w:lvlText w:val="%1."/>
      <w:lvlJc w:val="left"/>
      <w:pPr>
        <w:ind w:left="700" w:hanging="360"/>
      </w:pPr>
      <w:rPr>
        <w:rFonts w:ascii="Arial" w:eastAsia="Times New Roman" w:hAnsi="Arial" w:cs="Arial"/>
      </w:r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9" w15:restartNumberingAfterBreak="0">
    <w:nsid w:val="20580887"/>
    <w:multiLevelType w:val="hybridMultilevel"/>
    <w:tmpl w:val="C4022656"/>
    <w:lvl w:ilvl="0" w:tplc="FFFFFFFF">
      <w:start w:val="1"/>
      <w:numFmt w:val="bullet"/>
      <w:lvlText w:val=""/>
      <w:legacy w:legacy="1" w:legacySpace="0" w:legacyIndent="160"/>
      <w:lvlJc w:val="left"/>
      <w:pPr>
        <w:ind w:left="869" w:hanging="160"/>
      </w:pPr>
      <w:rPr>
        <w:rFonts w:ascii="Symbol" w:hAnsi="Symbol" w:hint="default"/>
      </w:rPr>
    </w:lvl>
    <w:lvl w:ilvl="1" w:tplc="041A0003" w:tentative="1">
      <w:start w:val="1"/>
      <w:numFmt w:val="bullet"/>
      <w:lvlText w:val="o"/>
      <w:lvlJc w:val="left"/>
      <w:pPr>
        <w:ind w:left="1469" w:hanging="360"/>
      </w:pPr>
      <w:rPr>
        <w:rFonts w:ascii="Courier New" w:hAnsi="Courier New" w:cs="Courier New" w:hint="default"/>
      </w:rPr>
    </w:lvl>
    <w:lvl w:ilvl="2" w:tplc="041A0005" w:tentative="1">
      <w:start w:val="1"/>
      <w:numFmt w:val="bullet"/>
      <w:lvlText w:val=""/>
      <w:lvlJc w:val="left"/>
      <w:pPr>
        <w:ind w:left="2189" w:hanging="360"/>
      </w:pPr>
      <w:rPr>
        <w:rFonts w:ascii="Wingdings" w:hAnsi="Wingdings" w:hint="default"/>
      </w:rPr>
    </w:lvl>
    <w:lvl w:ilvl="3" w:tplc="041A0001" w:tentative="1">
      <w:start w:val="1"/>
      <w:numFmt w:val="bullet"/>
      <w:lvlText w:val=""/>
      <w:lvlJc w:val="left"/>
      <w:pPr>
        <w:ind w:left="2909" w:hanging="360"/>
      </w:pPr>
      <w:rPr>
        <w:rFonts w:ascii="Symbol" w:hAnsi="Symbol" w:hint="default"/>
      </w:rPr>
    </w:lvl>
    <w:lvl w:ilvl="4" w:tplc="041A0003" w:tentative="1">
      <w:start w:val="1"/>
      <w:numFmt w:val="bullet"/>
      <w:lvlText w:val="o"/>
      <w:lvlJc w:val="left"/>
      <w:pPr>
        <w:ind w:left="3629" w:hanging="360"/>
      </w:pPr>
      <w:rPr>
        <w:rFonts w:ascii="Courier New" w:hAnsi="Courier New" w:cs="Courier New" w:hint="default"/>
      </w:rPr>
    </w:lvl>
    <w:lvl w:ilvl="5" w:tplc="041A0005" w:tentative="1">
      <w:start w:val="1"/>
      <w:numFmt w:val="bullet"/>
      <w:lvlText w:val=""/>
      <w:lvlJc w:val="left"/>
      <w:pPr>
        <w:ind w:left="4349" w:hanging="360"/>
      </w:pPr>
      <w:rPr>
        <w:rFonts w:ascii="Wingdings" w:hAnsi="Wingdings" w:hint="default"/>
      </w:rPr>
    </w:lvl>
    <w:lvl w:ilvl="6" w:tplc="041A0001" w:tentative="1">
      <w:start w:val="1"/>
      <w:numFmt w:val="bullet"/>
      <w:lvlText w:val=""/>
      <w:lvlJc w:val="left"/>
      <w:pPr>
        <w:ind w:left="5069" w:hanging="360"/>
      </w:pPr>
      <w:rPr>
        <w:rFonts w:ascii="Symbol" w:hAnsi="Symbol" w:hint="default"/>
      </w:rPr>
    </w:lvl>
    <w:lvl w:ilvl="7" w:tplc="041A0003" w:tentative="1">
      <w:start w:val="1"/>
      <w:numFmt w:val="bullet"/>
      <w:lvlText w:val="o"/>
      <w:lvlJc w:val="left"/>
      <w:pPr>
        <w:ind w:left="5789" w:hanging="360"/>
      </w:pPr>
      <w:rPr>
        <w:rFonts w:ascii="Courier New" w:hAnsi="Courier New" w:cs="Courier New" w:hint="default"/>
      </w:rPr>
    </w:lvl>
    <w:lvl w:ilvl="8" w:tplc="041A0005" w:tentative="1">
      <w:start w:val="1"/>
      <w:numFmt w:val="bullet"/>
      <w:lvlText w:val=""/>
      <w:lvlJc w:val="left"/>
      <w:pPr>
        <w:ind w:left="6509" w:hanging="360"/>
      </w:pPr>
      <w:rPr>
        <w:rFonts w:ascii="Wingdings" w:hAnsi="Wingdings" w:hint="default"/>
      </w:rPr>
    </w:lvl>
  </w:abstractNum>
  <w:abstractNum w:abstractNumId="10" w15:restartNumberingAfterBreak="0">
    <w:nsid w:val="218232DA"/>
    <w:multiLevelType w:val="hybridMultilevel"/>
    <w:tmpl w:val="328C84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37462F"/>
    <w:multiLevelType w:val="multilevel"/>
    <w:tmpl w:val="7E70FDD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A12D4E"/>
    <w:multiLevelType w:val="hybridMultilevel"/>
    <w:tmpl w:val="6DD8898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B27077"/>
    <w:multiLevelType w:val="multilevel"/>
    <w:tmpl w:val="820EDD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A3650D"/>
    <w:multiLevelType w:val="hybridMultilevel"/>
    <w:tmpl w:val="C6A427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91F578B"/>
    <w:multiLevelType w:val="hybridMultilevel"/>
    <w:tmpl w:val="4FB2D6A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B378B7"/>
    <w:multiLevelType w:val="hybridMultilevel"/>
    <w:tmpl w:val="D4B495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0804D00"/>
    <w:multiLevelType w:val="hybridMultilevel"/>
    <w:tmpl w:val="92C0779E"/>
    <w:lvl w:ilvl="0" w:tplc="FFFFFFFF">
      <w:start w:val="1"/>
      <w:numFmt w:val="bullet"/>
      <w:lvlText w:val=""/>
      <w:legacy w:legacy="1" w:legacySpace="0" w:legacyIndent="283"/>
      <w:lvlJc w:val="left"/>
      <w:pPr>
        <w:ind w:left="992" w:hanging="283"/>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2C61731"/>
    <w:multiLevelType w:val="hybridMultilevel"/>
    <w:tmpl w:val="EF30B156"/>
    <w:lvl w:ilvl="0" w:tplc="FFFFFFFF">
      <w:start w:val="1"/>
      <w:numFmt w:val="bullet"/>
      <w:lvlText w:val=""/>
      <w:legacy w:legacy="1" w:legacySpace="0" w:legacyIndent="283"/>
      <w:lvlJc w:val="left"/>
      <w:pPr>
        <w:ind w:left="992" w:hanging="283"/>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3C411CB"/>
    <w:multiLevelType w:val="hybridMultilevel"/>
    <w:tmpl w:val="9410AA5A"/>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39762D41"/>
    <w:multiLevelType w:val="hybridMultilevel"/>
    <w:tmpl w:val="C95ED2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A1C0C74"/>
    <w:multiLevelType w:val="hybridMultilevel"/>
    <w:tmpl w:val="F8101378"/>
    <w:lvl w:ilvl="0" w:tplc="FFFFFFFF">
      <w:start w:val="1"/>
      <w:numFmt w:val="bullet"/>
      <w:lvlText w:val=""/>
      <w:legacy w:legacy="1" w:legacySpace="0" w:legacyIndent="283"/>
      <w:lvlJc w:val="left"/>
      <w:pPr>
        <w:ind w:left="992" w:hanging="283"/>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BB421CD"/>
    <w:multiLevelType w:val="hybridMultilevel"/>
    <w:tmpl w:val="29728220"/>
    <w:lvl w:ilvl="0" w:tplc="32766372">
      <w:start w:val="1"/>
      <w:numFmt w:val="bullet"/>
      <w:lvlText w:val=""/>
      <w:lvlJc w:val="left"/>
      <w:pPr>
        <w:ind w:left="1440" w:hanging="360"/>
      </w:pPr>
      <w:rPr>
        <w:rFonts w:ascii="Symbol" w:eastAsia="Times New Roman" w:hAnsi="Symbol" w:hint="default"/>
        <w:w w:val="55"/>
        <w:sz w:val="22"/>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3F544296"/>
    <w:multiLevelType w:val="hybridMultilevel"/>
    <w:tmpl w:val="7FF43C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D0365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5E3797"/>
    <w:multiLevelType w:val="hybridMultilevel"/>
    <w:tmpl w:val="0E4CF87E"/>
    <w:lvl w:ilvl="0" w:tplc="FFFFFFFF">
      <w:start w:val="1"/>
      <w:numFmt w:val="decimal"/>
      <w:pStyle w:val="Nabrajanje1"/>
      <w:lvlText w:val="%1."/>
      <w:lvlJc w:val="left"/>
      <w:pPr>
        <w:tabs>
          <w:tab w:val="num" w:pos="340"/>
        </w:tabs>
        <w:ind w:left="340" w:hanging="340"/>
      </w:pPr>
      <w:rPr>
        <w:rFonts w:ascii="Century Gothic" w:hAnsi="Century Gothic"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03965F6"/>
    <w:multiLevelType w:val="hybridMultilevel"/>
    <w:tmpl w:val="903CC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2B352D7"/>
    <w:multiLevelType w:val="singleLevel"/>
    <w:tmpl w:val="98DCDE3C"/>
    <w:lvl w:ilvl="0">
      <w:numFmt w:val="bullet"/>
      <w:lvlText w:val="-"/>
      <w:lvlJc w:val="left"/>
      <w:pPr>
        <w:tabs>
          <w:tab w:val="num" w:pos="1035"/>
        </w:tabs>
        <w:ind w:left="1035" w:hanging="360"/>
      </w:pPr>
      <w:rPr>
        <w:rFonts w:hint="default"/>
      </w:rPr>
    </w:lvl>
  </w:abstractNum>
  <w:abstractNum w:abstractNumId="28" w15:restartNumberingAfterBreak="0">
    <w:nsid w:val="53B16F38"/>
    <w:multiLevelType w:val="hybridMultilevel"/>
    <w:tmpl w:val="EE7CC1C4"/>
    <w:lvl w:ilvl="0" w:tplc="6C3823C6">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3B879F3"/>
    <w:multiLevelType w:val="hybridMultilevel"/>
    <w:tmpl w:val="5F56CB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44177CE"/>
    <w:multiLevelType w:val="hybridMultilevel"/>
    <w:tmpl w:val="785CF794"/>
    <w:lvl w:ilvl="0" w:tplc="FFFFFFFF">
      <w:start w:val="1"/>
      <w:numFmt w:val="bullet"/>
      <w:lvlText w:val=""/>
      <w:legacy w:legacy="1" w:legacySpace="0" w:legacyIndent="283"/>
      <w:lvlJc w:val="left"/>
      <w:pPr>
        <w:ind w:left="992" w:hanging="283"/>
      </w:pPr>
      <w:rPr>
        <w:rFonts w:ascii="Symbol" w:hAnsi="Symbol" w:hint="default"/>
      </w:rPr>
    </w:lvl>
    <w:lvl w:ilvl="1" w:tplc="995A7ACC">
      <w:numFmt w:val="bullet"/>
      <w:lvlText w:val="-"/>
      <w:lvlJc w:val="left"/>
      <w:pPr>
        <w:ind w:left="1440" w:hanging="360"/>
      </w:pPr>
      <w:rPr>
        <w:rFonts w:ascii="Arial" w:eastAsiaTheme="majorEastAsia"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A204B8"/>
    <w:multiLevelType w:val="hybridMultilevel"/>
    <w:tmpl w:val="8C00525A"/>
    <w:lvl w:ilvl="0" w:tplc="D1C4FFFC">
      <w:start w:val="1"/>
      <w:numFmt w:val="bullet"/>
      <w:lvlText w:val=""/>
      <w:lvlJc w:val="left"/>
      <w:pPr>
        <w:tabs>
          <w:tab w:val="num" w:pos="1211"/>
        </w:tabs>
        <w:ind w:left="1211" w:hanging="360"/>
      </w:pPr>
      <w:rPr>
        <w:rFonts w:ascii="Symbol" w:hAnsi="Symbol" w:hint="default"/>
      </w:rPr>
    </w:lvl>
    <w:lvl w:ilvl="1" w:tplc="271484CA" w:tentative="1">
      <w:start w:val="1"/>
      <w:numFmt w:val="bullet"/>
      <w:lvlText w:val="o"/>
      <w:lvlJc w:val="left"/>
      <w:pPr>
        <w:tabs>
          <w:tab w:val="num" w:pos="1931"/>
        </w:tabs>
        <w:ind w:left="1931" w:hanging="360"/>
      </w:pPr>
      <w:rPr>
        <w:rFonts w:ascii="Courier New" w:hAnsi="Courier New" w:cs="Courier New" w:hint="default"/>
      </w:rPr>
    </w:lvl>
    <w:lvl w:ilvl="2" w:tplc="A9989934" w:tentative="1">
      <w:start w:val="1"/>
      <w:numFmt w:val="bullet"/>
      <w:lvlText w:val=""/>
      <w:lvlJc w:val="left"/>
      <w:pPr>
        <w:tabs>
          <w:tab w:val="num" w:pos="2651"/>
        </w:tabs>
        <w:ind w:left="2651" w:hanging="360"/>
      </w:pPr>
      <w:rPr>
        <w:rFonts w:ascii="Wingdings" w:hAnsi="Wingdings" w:hint="default"/>
      </w:rPr>
    </w:lvl>
    <w:lvl w:ilvl="3" w:tplc="E68AE038" w:tentative="1">
      <w:start w:val="1"/>
      <w:numFmt w:val="bullet"/>
      <w:lvlText w:val=""/>
      <w:lvlJc w:val="left"/>
      <w:pPr>
        <w:tabs>
          <w:tab w:val="num" w:pos="3371"/>
        </w:tabs>
        <w:ind w:left="3371" w:hanging="360"/>
      </w:pPr>
      <w:rPr>
        <w:rFonts w:ascii="Symbol" w:hAnsi="Symbol" w:hint="default"/>
      </w:rPr>
    </w:lvl>
    <w:lvl w:ilvl="4" w:tplc="6DAA9270" w:tentative="1">
      <w:start w:val="1"/>
      <w:numFmt w:val="bullet"/>
      <w:lvlText w:val="o"/>
      <w:lvlJc w:val="left"/>
      <w:pPr>
        <w:tabs>
          <w:tab w:val="num" w:pos="4091"/>
        </w:tabs>
        <w:ind w:left="4091" w:hanging="360"/>
      </w:pPr>
      <w:rPr>
        <w:rFonts w:ascii="Courier New" w:hAnsi="Courier New" w:cs="Courier New" w:hint="default"/>
      </w:rPr>
    </w:lvl>
    <w:lvl w:ilvl="5" w:tplc="53E4D49A" w:tentative="1">
      <w:start w:val="1"/>
      <w:numFmt w:val="bullet"/>
      <w:lvlText w:val=""/>
      <w:lvlJc w:val="left"/>
      <w:pPr>
        <w:tabs>
          <w:tab w:val="num" w:pos="4811"/>
        </w:tabs>
        <w:ind w:left="4811" w:hanging="360"/>
      </w:pPr>
      <w:rPr>
        <w:rFonts w:ascii="Wingdings" w:hAnsi="Wingdings" w:hint="default"/>
      </w:rPr>
    </w:lvl>
    <w:lvl w:ilvl="6" w:tplc="9C4CA094" w:tentative="1">
      <w:start w:val="1"/>
      <w:numFmt w:val="bullet"/>
      <w:lvlText w:val=""/>
      <w:lvlJc w:val="left"/>
      <w:pPr>
        <w:tabs>
          <w:tab w:val="num" w:pos="5531"/>
        </w:tabs>
        <w:ind w:left="5531" w:hanging="360"/>
      </w:pPr>
      <w:rPr>
        <w:rFonts w:ascii="Symbol" w:hAnsi="Symbol" w:hint="default"/>
      </w:rPr>
    </w:lvl>
    <w:lvl w:ilvl="7" w:tplc="C6F6522C" w:tentative="1">
      <w:start w:val="1"/>
      <w:numFmt w:val="bullet"/>
      <w:lvlText w:val="o"/>
      <w:lvlJc w:val="left"/>
      <w:pPr>
        <w:tabs>
          <w:tab w:val="num" w:pos="6251"/>
        </w:tabs>
        <w:ind w:left="6251" w:hanging="360"/>
      </w:pPr>
      <w:rPr>
        <w:rFonts w:ascii="Courier New" w:hAnsi="Courier New" w:cs="Courier New" w:hint="default"/>
      </w:rPr>
    </w:lvl>
    <w:lvl w:ilvl="8" w:tplc="C42AF5C4" w:tentative="1">
      <w:start w:val="1"/>
      <w:numFmt w:val="bullet"/>
      <w:lvlText w:val=""/>
      <w:lvlJc w:val="left"/>
      <w:pPr>
        <w:tabs>
          <w:tab w:val="num" w:pos="6971"/>
        </w:tabs>
        <w:ind w:left="6971" w:hanging="360"/>
      </w:pPr>
      <w:rPr>
        <w:rFonts w:ascii="Wingdings" w:hAnsi="Wingdings" w:hint="default"/>
      </w:rPr>
    </w:lvl>
  </w:abstractNum>
  <w:abstractNum w:abstractNumId="32" w15:restartNumberingAfterBreak="0">
    <w:nsid w:val="5F213A1D"/>
    <w:multiLevelType w:val="hybridMultilevel"/>
    <w:tmpl w:val="0C905256"/>
    <w:lvl w:ilvl="0" w:tplc="FFFFFFFF">
      <w:start w:val="1"/>
      <w:numFmt w:val="lowerLetter"/>
      <w:pStyle w:val="Nabrajanjea"/>
      <w:lvlText w:val="%1)"/>
      <w:lvlJc w:val="left"/>
      <w:pPr>
        <w:tabs>
          <w:tab w:val="num" w:pos="340"/>
        </w:tabs>
        <w:ind w:left="340" w:hanging="340"/>
      </w:pPr>
      <w:rPr>
        <w:rFonts w:ascii="Century Gothic" w:hAnsi="Century Gothic"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FBE42D1"/>
    <w:multiLevelType w:val="singleLevel"/>
    <w:tmpl w:val="FFFFFFFF"/>
    <w:lvl w:ilvl="0">
      <w:start w:val="1"/>
      <w:numFmt w:val="bullet"/>
      <w:lvlText w:val=""/>
      <w:legacy w:legacy="1" w:legacySpace="0" w:legacyIndent="160"/>
      <w:lvlJc w:val="left"/>
      <w:pPr>
        <w:ind w:left="840" w:hanging="160"/>
      </w:pPr>
      <w:rPr>
        <w:rFonts w:ascii="Symbol" w:hAnsi="Symbol" w:hint="default"/>
      </w:rPr>
    </w:lvl>
  </w:abstractNum>
  <w:abstractNum w:abstractNumId="34" w15:restartNumberingAfterBreak="0">
    <w:nsid w:val="63E75376"/>
    <w:multiLevelType w:val="hybridMultilevel"/>
    <w:tmpl w:val="18B65E1A"/>
    <w:lvl w:ilvl="0" w:tplc="041A000B">
      <w:start w:val="1"/>
      <w:numFmt w:val="bullet"/>
      <w:lvlText w:val=""/>
      <w:lvlJc w:val="left"/>
      <w:pPr>
        <w:tabs>
          <w:tab w:val="num" w:pos="720"/>
        </w:tabs>
        <w:ind w:left="720" w:hanging="360"/>
      </w:pPr>
      <w:rPr>
        <w:rFonts w:ascii="Wingdings" w:hAnsi="Wingdings" w:hint="default"/>
      </w:rPr>
    </w:lvl>
    <w:lvl w:ilvl="1" w:tplc="557604B4">
      <w:start w:val="1"/>
      <w:numFmt w:val="bullet"/>
      <w:lvlText w:val="-"/>
      <w:lvlJc w:val="left"/>
      <w:pPr>
        <w:tabs>
          <w:tab w:val="num" w:pos="1440"/>
        </w:tabs>
        <w:ind w:left="1440" w:hanging="360"/>
      </w:pPr>
      <w:rPr>
        <w:rFonts w:ascii="Arial" w:eastAsia="Times New Roman" w:hAnsi="Arial" w:cs="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27897"/>
    <w:multiLevelType w:val="hybridMultilevel"/>
    <w:tmpl w:val="102E25EE"/>
    <w:lvl w:ilvl="0" w:tplc="FFFFFFFF">
      <w:start w:val="1"/>
      <w:numFmt w:val="bullet"/>
      <w:lvlText w:val=""/>
      <w:legacy w:legacy="1" w:legacySpace="0" w:legacyIndent="160"/>
      <w:lvlJc w:val="left"/>
      <w:pPr>
        <w:ind w:left="160" w:hanging="160"/>
      </w:pPr>
      <w:rPr>
        <w:rFonts w:ascii="Symbol" w:hAnsi="Symbol" w:hint="default"/>
      </w:rPr>
    </w:lvl>
    <w:lvl w:ilvl="1" w:tplc="041A0003" w:tentative="1">
      <w:start w:val="1"/>
      <w:numFmt w:val="bullet"/>
      <w:lvlText w:val="o"/>
      <w:lvlJc w:val="left"/>
      <w:pPr>
        <w:ind w:left="760" w:hanging="360"/>
      </w:pPr>
      <w:rPr>
        <w:rFonts w:ascii="Courier New" w:hAnsi="Courier New" w:cs="Courier New" w:hint="default"/>
      </w:rPr>
    </w:lvl>
    <w:lvl w:ilvl="2" w:tplc="041A0005" w:tentative="1">
      <w:start w:val="1"/>
      <w:numFmt w:val="bullet"/>
      <w:lvlText w:val=""/>
      <w:lvlJc w:val="left"/>
      <w:pPr>
        <w:ind w:left="1480" w:hanging="360"/>
      </w:pPr>
      <w:rPr>
        <w:rFonts w:ascii="Wingdings" w:hAnsi="Wingdings" w:hint="default"/>
      </w:rPr>
    </w:lvl>
    <w:lvl w:ilvl="3" w:tplc="041A0001" w:tentative="1">
      <w:start w:val="1"/>
      <w:numFmt w:val="bullet"/>
      <w:lvlText w:val=""/>
      <w:lvlJc w:val="left"/>
      <w:pPr>
        <w:ind w:left="2200" w:hanging="360"/>
      </w:pPr>
      <w:rPr>
        <w:rFonts w:ascii="Symbol" w:hAnsi="Symbol" w:hint="default"/>
      </w:rPr>
    </w:lvl>
    <w:lvl w:ilvl="4" w:tplc="041A0003" w:tentative="1">
      <w:start w:val="1"/>
      <w:numFmt w:val="bullet"/>
      <w:lvlText w:val="o"/>
      <w:lvlJc w:val="left"/>
      <w:pPr>
        <w:ind w:left="2920" w:hanging="360"/>
      </w:pPr>
      <w:rPr>
        <w:rFonts w:ascii="Courier New" w:hAnsi="Courier New" w:cs="Courier New" w:hint="default"/>
      </w:rPr>
    </w:lvl>
    <w:lvl w:ilvl="5" w:tplc="041A0005" w:tentative="1">
      <w:start w:val="1"/>
      <w:numFmt w:val="bullet"/>
      <w:lvlText w:val=""/>
      <w:lvlJc w:val="left"/>
      <w:pPr>
        <w:ind w:left="3640" w:hanging="360"/>
      </w:pPr>
      <w:rPr>
        <w:rFonts w:ascii="Wingdings" w:hAnsi="Wingdings" w:hint="default"/>
      </w:rPr>
    </w:lvl>
    <w:lvl w:ilvl="6" w:tplc="041A0001" w:tentative="1">
      <w:start w:val="1"/>
      <w:numFmt w:val="bullet"/>
      <w:lvlText w:val=""/>
      <w:lvlJc w:val="left"/>
      <w:pPr>
        <w:ind w:left="4360" w:hanging="360"/>
      </w:pPr>
      <w:rPr>
        <w:rFonts w:ascii="Symbol" w:hAnsi="Symbol" w:hint="default"/>
      </w:rPr>
    </w:lvl>
    <w:lvl w:ilvl="7" w:tplc="041A0003" w:tentative="1">
      <w:start w:val="1"/>
      <w:numFmt w:val="bullet"/>
      <w:lvlText w:val="o"/>
      <w:lvlJc w:val="left"/>
      <w:pPr>
        <w:ind w:left="5080" w:hanging="360"/>
      </w:pPr>
      <w:rPr>
        <w:rFonts w:ascii="Courier New" w:hAnsi="Courier New" w:cs="Courier New" w:hint="default"/>
      </w:rPr>
    </w:lvl>
    <w:lvl w:ilvl="8" w:tplc="041A0005" w:tentative="1">
      <w:start w:val="1"/>
      <w:numFmt w:val="bullet"/>
      <w:lvlText w:val=""/>
      <w:lvlJc w:val="left"/>
      <w:pPr>
        <w:ind w:left="5800" w:hanging="360"/>
      </w:pPr>
      <w:rPr>
        <w:rFonts w:ascii="Wingdings" w:hAnsi="Wingdings" w:hint="default"/>
      </w:rPr>
    </w:lvl>
  </w:abstractNum>
  <w:abstractNum w:abstractNumId="36" w15:restartNumberingAfterBreak="0">
    <w:nsid w:val="7B6059CD"/>
    <w:multiLevelType w:val="singleLevel"/>
    <w:tmpl w:val="FFFFFFFF"/>
    <w:lvl w:ilvl="0">
      <w:start w:val="1"/>
      <w:numFmt w:val="bullet"/>
      <w:lvlText w:val=""/>
      <w:legacy w:legacy="1" w:legacySpace="0" w:legacyIndent="283"/>
      <w:lvlJc w:val="left"/>
      <w:pPr>
        <w:ind w:left="992" w:hanging="283"/>
      </w:pPr>
      <w:rPr>
        <w:rFonts w:ascii="Symbol" w:hAnsi="Symbol" w:hint="default"/>
      </w:rPr>
    </w:lvl>
  </w:abstractNum>
  <w:abstractNum w:abstractNumId="37" w15:restartNumberingAfterBreak="0">
    <w:nsid w:val="7D84755D"/>
    <w:multiLevelType w:val="hybridMultilevel"/>
    <w:tmpl w:val="80FE0BD6"/>
    <w:lvl w:ilvl="0" w:tplc="041A0017">
      <w:start w:val="1"/>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7DF33616"/>
    <w:multiLevelType w:val="hybridMultilevel"/>
    <w:tmpl w:val="1B1689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83" w:hanging="283"/>
        </w:pPr>
        <w:rPr>
          <w:rFonts w:ascii="Symbol" w:hAnsi="Symbol" w:hint="default"/>
        </w:rPr>
      </w:lvl>
    </w:lvlOverride>
  </w:num>
  <w:num w:numId="2">
    <w:abstractNumId w:val="0"/>
    <w:lvlOverride w:ilvl="0">
      <w:lvl w:ilvl="0">
        <w:start w:val="1"/>
        <w:numFmt w:val="bullet"/>
        <w:lvlText w:val=""/>
        <w:legacy w:legacy="1" w:legacySpace="0" w:legacyIndent="160"/>
        <w:lvlJc w:val="left"/>
        <w:pPr>
          <w:ind w:left="840" w:hanging="160"/>
        </w:pPr>
        <w:rPr>
          <w:rFonts w:ascii="Symbol" w:hAnsi="Symbol" w:hint="default"/>
        </w:rPr>
      </w:lvl>
    </w:lvlOverride>
  </w:num>
  <w:num w:numId="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4">
    <w:abstractNumId w:val="27"/>
  </w:num>
  <w:num w:numId="5">
    <w:abstractNumId w:val="5"/>
  </w:num>
  <w:num w:numId="6">
    <w:abstractNumId w:val="36"/>
  </w:num>
  <w:num w:numId="7">
    <w:abstractNumId w:val="33"/>
  </w:num>
  <w:num w:numId="8">
    <w:abstractNumId w:val="6"/>
  </w:num>
  <w:num w:numId="9">
    <w:abstractNumId w:val="23"/>
  </w:num>
  <w:num w:numId="10">
    <w:abstractNumId w:val="29"/>
  </w:num>
  <w:num w:numId="11">
    <w:abstractNumId w:val="19"/>
  </w:num>
  <w:num w:numId="12">
    <w:abstractNumId w:val="24"/>
  </w:num>
  <w:num w:numId="13">
    <w:abstractNumId w:val="30"/>
  </w:num>
  <w:num w:numId="14">
    <w:abstractNumId w:val="18"/>
  </w:num>
  <w:num w:numId="15">
    <w:abstractNumId w:val="21"/>
  </w:num>
  <w:num w:numId="16">
    <w:abstractNumId w:val="17"/>
  </w:num>
  <w:num w:numId="17">
    <w:abstractNumId w:val="9"/>
  </w:num>
  <w:num w:numId="18">
    <w:abstractNumId w:val="35"/>
  </w:num>
  <w:num w:numId="19">
    <w:abstractNumId w:val="32"/>
  </w:num>
  <w:num w:numId="20">
    <w:abstractNumId w:val="32"/>
    <w:lvlOverride w:ilvl="0">
      <w:startOverride w:val="1"/>
    </w:lvlOverride>
  </w:num>
  <w:num w:numId="21">
    <w:abstractNumId w:val="32"/>
    <w:lvlOverride w:ilvl="0">
      <w:startOverride w:val="1"/>
    </w:lvlOverride>
  </w:num>
  <w:num w:numId="22">
    <w:abstractNumId w:val="37"/>
  </w:num>
  <w:num w:numId="23">
    <w:abstractNumId w:val="26"/>
  </w:num>
  <w:num w:numId="24">
    <w:abstractNumId w:val="25"/>
    <w:lvlOverride w:ilvl="0">
      <w:startOverride w:val="1"/>
    </w:lvlOverride>
  </w:num>
  <w:num w:numId="25">
    <w:abstractNumId w:val="8"/>
  </w:num>
  <w:num w:numId="26">
    <w:abstractNumId w:val="31"/>
  </w:num>
  <w:num w:numId="27">
    <w:abstractNumId w:val="10"/>
  </w:num>
  <w:num w:numId="28">
    <w:abstractNumId w:val="11"/>
  </w:num>
  <w:num w:numId="29">
    <w:abstractNumId w:val="34"/>
  </w:num>
  <w:num w:numId="30">
    <w:abstractNumId w:val="7"/>
  </w:num>
  <w:num w:numId="31">
    <w:abstractNumId w:val="28"/>
  </w:num>
  <w:num w:numId="32">
    <w:abstractNumId w:val="12"/>
  </w:num>
  <w:num w:numId="33">
    <w:abstractNumId w:val="15"/>
  </w:num>
  <w:num w:numId="34">
    <w:abstractNumId w:val="4"/>
  </w:num>
  <w:num w:numId="35">
    <w:abstractNumId w:val="13"/>
  </w:num>
  <w:num w:numId="36">
    <w:abstractNumId w:val="2"/>
  </w:num>
  <w:num w:numId="37">
    <w:abstractNumId w:val="14"/>
  </w:num>
  <w:num w:numId="38">
    <w:abstractNumId w:val="22"/>
  </w:num>
  <w:num w:numId="39">
    <w:abstractNumId w:val="16"/>
  </w:num>
  <w:num w:numId="40">
    <w:abstractNumId w:val="1"/>
  </w:num>
  <w:num w:numId="41">
    <w:abstractNumId w:val="3"/>
  </w:num>
  <w:num w:numId="42">
    <w:abstractNumId w:val="3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8B"/>
    <w:rsid w:val="000012D5"/>
    <w:rsid w:val="0000235E"/>
    <w:rsid w:val="0000466C"/>
    <w:rsid w:val="0000512C"/>
    <w:rsid w:val="000108B5"/>
    <w:rsid w:val="000116CD"/>
    <w:rsid w:val="00011A20"/>
    <w:rsid w:val="00012A53"/>
    <w:rsid w:val="00016B5A"/>
    <w:rsid w:val="00020F51"/>
    <w:rsid w:val="0002475D"/>
    <w:rsid w:val="000253AB"/>
    <w:rsid w:val="0002748E"/>
    <w:rsid w:val="00030F0D"/>
    <w:rsid w:val="0003194C"/>
    <w:rsid w:val="000348B7"/>
    <w:rsid w:val="00036718"/>
    <w:rsid w:val="000376BE"/>
    <w:rsid w:val="00041C91"/>
    <w:rsid w:val="0004202E"/>
    <w:rsid w:val="0004304F"/>
    <w:rsid w:val="00046656"/>
    <w:rsid w:val="00047C08"/>
    <w:rsid w:val="0005041F"/>
    <w:rsid w:val="00050423"/>
    <w:rsid w:val="00051BBD"/>
    <w:rsid w:val="00060C7B"/>
    <w:rsid w:val="000671C0"/>
    <w:rsid w:val="0006794D"/>
    <w:rsid w:val="0007310E"/>
    <w:rsid w:val="00074AB1"/>
    <w:rsid w:val="00083582"/>
    <w:rsid w:val="00084932"/>
    <w:rsid w:val="00085904"/>
    <w:rsid w:val="00085EB0"/>
    <w:rsid w:val="00086915"/>
    <w:rsid w:val="000879BB"/>
    <w:rsid w:val="00090DCD"/>
    <w:rsid w:val="00091724"/>
    <w:rsid w:val="00093279"/>
    <w:rsid w:val="00093FE2"/>
    <w:rsid w:val="000B313B"/>
    <w:rsid w:val="000B5AB0"/>
    <w:rsid w:val="000C5547"/>
    <w:rsid w:val="000C5572"/>
    <w:rsid w:val="000D0A18"/>
    <w:rsid w:val="000D7878"/>
    <w:rsid w:val="000E4694"/>
    <w:rsid w:val="000E6528"/>
    <w:rsid w:val="000E6D9E"/>
    <w:rsid w:val="000E7963"/>
    <w:rsid w:val="000E7E8D"/>
    <w:rsid w:val="000F2ACD"/>
    <w:rsid w:val="000F38A0"/>
    <w:rsid w:val="000F48C0"/>
    <w:rsid w:val="000F6AEC"/>
    <w:rsid w:val="000F7E56"/>
    <w:rsid w:val="001005BA"/>
    <w:rsid w:val="001008FA"/>
    <w:rsid w:val="00101E62"/>
    <w:rsid w:val="001105A1"/>
    <w:rsid w:val="001140E3"/>
    <w:rsid w:val="0011566A"/>
    <w:rsid w:val="00116B30"/>
    <w:rsid w:val="001202A4"/>
    <w:rsid w:val="001206BB"/>
    <w:rsid w:val="00134EFA"/>
    <w:rsid w:val="00135270"/>
    <w:rsid w:val="001362DD"/>
    <w:rsid w:val="001377D6"/>
    <w:rsid w:val="00140A13"/>
    <w:rsid w:val="00141AF2"/>
    <w:rsid w:val="00141EAD"/>
    <w:rsid w:val="001446B5"/>
    <w:rsid w:val="0014633E"/>
    <w:rsid w:val="001502F1"/>
    <w:rsid w:val="00150619"/>
    <w:rsid w:val="001514F5"/>
    <w:rsid w:val="00151E18"/>
    <w:rsid w:val="00153077"/>
    <w:rsid w:val="0015313D"/>
    <w:rsid w:val="0015364C"/>
    <w:rsid w:val="00155568"/>
    <w:rsid w:val="00160EFB"/>
    <w:rsid w:val="00165F6C"/>
    <w:rsid w:val="00166709"/>
    <w:rsid w:val="00170DB8"/>
    <w:rsid w:val="00174567"/>
    <w:rsid w:val="00174830"/>
    <w:rsid w:val="0017748B"/>
    <w:rsid w:val="0018329E"/>
    <w:rsid w:val="001842BA"/>
    <w:rsid w:val="001855A2"/>
    <w:rsid w:val="001856E7"/>
    <w:rsid w:val="0018748C"/>
    <w:rsid w:val="0019054A"/>
    <w:rsid w:val="001912E5"/>
    <w:rsid w:val="001922F5"/>
    <w:rsid w:val="001925AC"/>
    <w:rsid w:val="00194D06"/>
    <w:rsid w:val="00195729"/>
    <w:rsid w:val="001965CB"/>
    <w:rsid w:val="00196DEF"/>
    <w:rsid w:val="0019708B"/>
    <w:rsid w:val="001977DB"/>
    <w:rsid w:val="001A4C9C"/>
    <w:rsid w:val="001A4D6B"/>
    <w:rsid w:val="001A5C9C"/>
    <w:rsid w:val="001A6CAE"/>
    <w:rsid w:val="001B1142"/>
    <w:rsid w:val="001B7C79"/>
    <w:rsid w:val="001C0C6D"/>
    <w:rsid w:val="001C160E"/>
    <w:rsid w:val="001C293C"/>
    <w:rsid w:val="001C38C4"/>
    <w:rsid w:val="001C3DDC"/>
    <w:rsid w:val="001C47F8"/>
    <w:rsid w:val="001C50C5"/>
    <w:rsid w:val="001C7DE9"/>
    <w:rsid w:val="001D1FC1"/>
    <w:rsid w:val="001D3041"/>
    <w:rsid w:val="001D5601"/>
    <w:rsid w:val="001D5850"/>
    <w:rsid w:val="001D5C75"/>
    <w:rsid w:val="001D6165"/>
    <w:rsid w:val="001E0285"/>
    <w:rsid w:val="001E1C18"/>
    <w:rsid w:val="001E6B1F"/>
    <w:rsid w:val="001E6B93"/>
    <w:rsid w:val="001F1498"/>
    <w:rsid w:val="001F17D4"/>
    <w:rsid w:val="001F1F70"/>
    <w:rsid w:val="001F20B0"/>
    <w:rsid w:val="001F22A3"/>
    <w:rsid w:val="001F7EC5"/>
    <w:rsid w:val="00201AAD"/>
    <w:rsid w:val="002032A9"/>
    <w:rsid w:val="00203B51"/>
    <w:rsid w:val="00204FE7"/>
    <w:rsid w:val="00211603"/>
    <w:rsid w:val="00211C3F"/>
    <w:rsid w:val="002168C8"/>
    <w:rsid w:val="00216F8E"/>
    <w:rsid w:val="00220CD3"/>
    <w:rsid w:val="00227D25"/>
    <w:rsid w:val="00227DF5"/>
    <w:rsid w:val="002334C6"/>
    <w:rsid w:val="002351A2"/>
    <w:rsid w:val="0023576A"/>
    <w:rsid w:val="002358D6"/>
    <w:rsid w:val="00243538"/>
    <w:rsid w:val="002460BC"/>
    <w:rsid w:val="00254179"/>
    <w:rsid w:val="00257338"/>
    <w:rsid w:val="00260533"/>
    <w:rsid w:val="00264E9E"/>
    <w:rsid w:val="002716F1"/>
    <w:rsid w:val="00271B30"/>
    <w:rsid w:val="00276D55"/>
    <w:rsid w:val="00283E91"/>
    <w:rsid w:val="00284E28"/>
    <w:rsid w:val="00284FE6"/>
    <w:rsid w:val="00285999"/>
    <w:rsid w:val="00291AF8"/>
    <w:rsid w:val="00294567"/>
    <w:rsid w:val="002949DF"/>
    <w:rsid w:val="0029650B"/>
    <w:rsid w:val="002A0C17"/>
    <w:rsid w:val="002A2EFF"/>
    <w:rsid w:val="002A459B"/>
    <w:rsid w:val="002A7A9D"/>
    <w:rsid w:val="002B1783"/>
    <w:rsid w:val="002B2D85"/>
    <w:rsid w:val="002B5050"/>
    <w:rsid w:val="002C058F"/>
    <w:rsid w:val="002C14A6"/>
    <w:rsid w:val="002C2F4F"/>
    <w:rsid w:val="002C358A"/>
    <w:rsid w:val="002C3E77"/>
    <w:rsid w:val="002D1990"/>
    <w:rsid w:val="002D3E40"/>
    <w:rsid w:val="002D6382"/>
    <w:rsid w:val="002D7937"/>
    <w:rsid w:val="002D7D03"/>
    <w:rsid w:val="002E19E1"/>
    <w:rsid w:val="002E1B1A"/>
    <w:rsid w:val="002E5F1F"/>
    <w:rsid w:val="002E6EAD"/>
    <w:rsid w:val="002F1AA5"/>
    <w:rsid w:val="002F3666"/>
    <w:rsid w:val="002F4815"/>
    <w:rsid w:val="002F4EF4"/>
    <w:rsid w:val="00300003"/>
    <w:rsid w:val="00300FB2"/>
    <w:rsid w:val="00302029"/>
    <w:rsid w:val="00305053"/>
    <w:rsid w:val="0030564B"/>
    <w:rsid w:val="00307BBF"/>
    <w:rsid w:val="00315067"/>
    <w:rsid w:val="00320457"/>
    <w:rsid w:val="0032228E"/>
    <w:rsid w:val="00322352"/>
    <w:rsid w:val="0032283B"/>
    <w:rsid w:val="00323CD7"/>
    <w:rsid w:val="00323D73"/>
    <w:rsid w:val="0032574F"/>
    <w:rsid w:val="00327597"/>
    <w:rsid w:val="0032777B"/>
    <w:rsid w:val="003307BE"/>
    <w:rsid w:val="00330E36"/>
    <w:rsid w:val="00333F83"/>
    <w:rsid w:val="00340D34"/>
    <w:rsid w:val="00350B87"/>
    <w:rsid w:val="00352F8B"/>
    <w:rsid w:val="00355B5D"/>
    <w:rsid w:val="00361AE5"/>
    <w:rsid w:val="003622A2"/>
    <w:rsid w:val="003670B6"/>
    <w:rsid w:val="00373429"/>
    <w:rsid w:val="003744B7"/>
    <w:rsid w:val="003750D6"/>
    <w:rsid w:val="003752B3"/>
    <w:rsid w:val="00377930"/>
    <w:rsid w:val="00380263"/>
    <w:rsid w:val="00380676"/>
    <w:rsid w:val="00381BFF"/>
    <w:rsid w:val="00383B6C"/>
    <w:rsid w:val="00384855"/>
    <w:rsid w:val="00384F45"/>
    <w:rsid w:val="00385A66"/>
    <w:rsid w:val="00386631"/>
    <w:rsid w:val="00391415"/>
    <w:rsid w:val="00394759"/>
    <w:rsid w:val="003A02D6"/>
    <w:rsid w:val="003A40F7"/>
    <w:rsid w:val="003A4742"/>
    <w:rsid w:val="003B090F"/>
    <w:rsid w:val="003B0B80"/>
    <w:rsid w:val="003B1FF1"/>
    <w:rsid w:val="003B30DE"/>
    <w:rsid w:val="003B58BE"/>
    <w:rsid w:val="003C40DF"/>
    <w:rsid w:val="003C622B"/>
    <w:rsid w:val="003D33CC"/>
    <w:rsid w:val="003E0BBC"/>
    <w:rsid w:val="003E36FF"/>
    <w:rsid w:val="003E48BD"/>
    <w:rsid w:val="003E5F42"/>
    <w:rsid w:val="003E6B57"/>
    <w:rsid w:val="003F2D07"/>
    <w:rsid w:val="003F589F"/>
    <w:rsid w:val="003F68AA"/>
    <w:rsid w:val="0040011C"/>
    <w:rsid w:val="00400927"/>
    <w:rsid w:val="00401516"/>
    <w:rsid w:val="004033EB"/>
    <w:rsid w:val="004049D8"/>
    <w:rsid w:val="00407201"/>
    <w:rsid w:val="0040726B"/>
    <w:rsid w:val="004103E1"/>
    <w:rsid w:val="00417F1F"/>
    <w:rsid w:val="004202E1"/>
    <w:rsid w:val="004211D3"/>
    <w:rsid w:val="00421B09"/>
    <w:rsid w:val="00430978"/>
    <w:rsid w:val="00432784"/>
    <w:rsid w:val="00432DCA"/>
    <w:rsid w:val="004331E5"/>
    <w:rsid w:val="00436782"/>
    <w:rsid w:val="00440252"/>
    <w:rsid w:val="00442AC3"/>
    <w:rsid w:val="00443F86"/>
    <w:rsid w:val="0044481F"/>
    <w:rsid w:val="0044552E"/>
    <w:rsid w:val="004472CE"/>
    <w:rsid w:val="00454159"/>
    <w:rsid w:val="004544A0"/>
    <w:rsid w:val="004615D8"/>
    <w:rsid w:val="00461827"/>
    <w:rsid w:val="0046313A"/>
    <w:rsid w:val="0046344B"/>
    <w:rsid w:val="0047480C"/>
    <w:rsid w:val="00480992"/>
    <w:rsid w:val="00480DBA"/>
    <w:rsid w:val="004848D5"/>
    <w:rsid w:val="00485A8B"/>
    <w:rsid w:val="00493D9B"/>
    <w:rsid w:val="00494897"/>
    <w:rsid w:val="004956B9"/>
    <w:rsid w:val="004962C4"/>
    <w:rsid w:val="004A43F3"/>
    <w:rsid w:val="004A4D02"/>
    <w:rsid w:val="004A53A9"/>
    <w:rsid w:val="004A67A9"/>
    <w:rsid w:val="004B06DC"/>
    <w:rsid w:val="004B0929"/>
    <w:rsid w:val="004B0D9F"/>
    <w:rsid w:val="004B6E8D"/>
    <w:rsid w:val="004C2135"/>
    <w:rsid w:val="004C2452"/>
    <w:rsid w:val="004C4407"/>
    <w:rsid w:val="004C44B1"/>
    <w:rsid w:val="004C5EE5"/>
    <w:rsid w:val="004C6A79"/>
    <w:rsid w:val="004D4C4E"/>
    <w:rsid w:val="004E18FE"/>
    <w:rsid w:val="004E22C7"/>
    <w:rsid w:val="004E4C47"/>
    <w:rsid w:val="004E5576"/>
    <w:rsid w:val="004E6C42"/>
    <w:rsid w:val="004E772E"/>
    <w:rsid w:val="004E7DBD"/>
    <w:rsid w:val="004E7EE9"/>
    <w:rsid w:val="004F0050"/>
    <w:rsid w:val="004F1830"/>
    <w:rsid w:val="004F2ECB"/>
    <w:rsid w:val="004F44D0"/>
    <w:rsid w:val="004F4A9E"/>
    <w:rsid w:val="0050022A"/>
    <w:rsid w:val="00501CED"/>
    <w:rsid w:val="00501E5E"/>
    <w:rsid w:val="00506816"/>
    <w:rsid w:val="00506A39"/>
    <w:rsid w:val="00511706"/>
    <w:rsid w:val="00512294"/>
    <w:rsid w:val="00515EA6"/>
    <w:rsid w:val="00516808"/>
    <w:rsid w:val="00517C4B"/>
    <w:rsid w:val="00520278"/>
    <w:rsid w:val="00520405"/>
    <w:rsid w:val="00522875"/>
    <w:rsid w:val="00525389"/>
    <w:rsid w:val="00527BC4"/>
    <w:rsid w:val="005312BB"/>
    <w:rsid w:val="00533FF0"/>
    <w:rsid w:val="00534E57"/>
    <w:rsid w:val="00535967"/>
    <w:rsid w:val="00535A94"/>
    <w:rsid w:val="00537998"/>
    <w:rsid w:val="005428B4"/>
    <w:rsid w:val="00552487"/>
    <w:rsid w:val="00554B11"/>
    <w:rsid w:val="005553B2"/>
    <w:rsid w:val="00563239"/>
    <w:rsid w:val="00565EE9"/>
    <w:rsid w:val="00571C14"/>
    <w:rsid w:val="00585422"/>
    <w:rsid w:val="0058611E"/>
    <w:rsid w:val="00586184"/>
    <w:rsid w:val="00590F33"/>
    <w:rsid w:val="00591117"/>
    <w:rsid w:val="0059373F"/>
    <w:rsid w:val="00594D7C"/>
    <w:rsid w:val="0059596B"/>
    <w:rsid w:val="00596685"/>
    <w:rsid w:val="005973F0"/>
    <w:rsid w:val="005A0D79"/>
    <w:rsid w:val="005A2314"/>
    <w:rsid w:val="005A27D1"/>
    <w:rsid w:val="005B0A75"/>
    <w:rsid w:val="005B1BD6"/>
    <w:rsid w:val="005B2CB1"/>
    <w:rsid w:val="005B4162"/>
    <w:rsid w:val="005B4473"/>
    <w:rsid w:val="005B6F44"/>
    <w:rsid w:val="005D2C9B"/>
    <w:rsid w:val="005D30BC"/>
    <w:rsid w:val="005D4D4A"/>
    <w:rsid w:val="005D6D1C"/>
    <w:rsid w:val="005D745B"/>
    <w:rsid w:val="005E0B3F"/>
    <w:rsid w:val="005E1B51"/>
    <w:rsid w:val="005E5CE7"/>
    <w:rsid w:val="005E619C"/>
    <w:rsid w:val="005E652A"/>
    <w:rsid w:val="005F0743"/>
    <w:rsid w:val="005F3986"/>
    <w:rsid w:val="005F5DFA"/>
    <w:rsid w:val="005F7A4F"/>
    <w:rsid w:val="005F7E90"/>
    <w:rsid w:val="00606A62"/>
    <w:rsid w:val="00606C1F"/>
    <w:rsid w:val="0060769F"/>
    <w:rsid w:val="00612AFE"/>
    <w:rsid w:val="00620F74"/>
    <w:rsid w:val="00621807"/>
    <w:rsid w:val="00624509"/>
    <w:rsid w:val="00632E2C"/>
    <w:rsid w:val="00633D75"/>
    <w:rsid w:val="00635837"/>
    <w:rsid w:val="006379ED"/>
    <w:rsid w:val="006407D2"/>
    <w:rsid w:val="00641DDA"/>
    <w:rsid w:val="006521C8"/>
    <w:rsid w:val="006523EF"/>
    <w:rsid w:val="006600CA"/>
    <w:rsid w:val="006613E6"/>
    <w:rsid w:val="00663521"/>
    <w:rsid w:val="00663E62"/>
    <w:rsid w:val="006666E7"/>
    <w:rsid w:val="00666E68"/>
    <w:rsid w:val="00671827"/>
    <w:rsid w:val="00676F1E"/>
    <w:rsid w:val="006817E7"/>
    <w:rsid w:val="006859AF"/>
    <w:rsid w:val="006864D2"/>
    <w:rsid w:val="00687370"/>
    <w:rsid w:val="00691799"/>
    <w:rsid w:val="00692BF0"/>
    <w:rsid w:val="006942A2"/>
    <w:rsid w:val="0069661C"/>
    <w:rsid w:val="00697587"/>
    <w:rsid w:val="006A0A92"/>
    <w:rsid w:val="006A1ED1"/>
    <w:rsid w:val="006A31C2"/>
    <w:rsid w:val="006A5AB3"/>
    <w:rsid w:val="006A7C6D"/>
    <w:rsid w:val="006B47D4"/>
    <w:rsid w:val="006C4A84"/>
    <w:rsid w:val="006C5829"/>
    <w:rsid w:val="006D1CEA"/>
    <w:rsid w:val="006D1D3E"/>
    <w:rsid w:val="006D5A45"/>
    <w:rsid w:val="006E3992"/>
    <w:rsid w:val="006E3C80"/>
    <w:rsid w:val="006F1634"/>
    <w:rsid w:val="006F4ECB"/>
    <w:rsid w:val="006F71AF"/>
    <w:rsid w:val="0070011E"/>
    <w:rsid w:val="00702859"/>
    <w:rsid w:val="007079BD"/>
    <w:rsid w:val="00707AA8"/>
    <w:rsid w:val="00710030"/>
    <w:rsid w:val="007106CD"/>
    <w:rsid w:val="007156AF"/>
    <w:rsid w:val="0072507A"/>
    <w:rsid w:val="0072519A"/>
    <w:rsid w:val="00725F2A"/>
    <w:rsid w:val="00733C0F"/>
    <w:rsid w:val="00745A79"/>
    <w:rsid w:val="007469AF"/>
    <w:rsid w:val="00746B69"/>
    <w:rsid w:val="00750002"/>
    <w:rsid w:val="00750100"/>
    <w:rsid w:val="0076293E"/>
    <w:rsid w:val="00764706"/>
    <w:rsid w:val="00765C9E"/>
    <w:rsid w:val="00765D53"/>
    <w:rsid w:val="007677D6"/>
    <w:rsid w:val="0076791B"/>
    <w:rsid w:val="00771742"/>
    <w:rsid w:val="00771858"/>
    <w:rsid w:val="00772F18"/>
    <w:rsid w:val="0078002A"/>
    <w:rsid w:val="0078009F"/>
    <w:rsid w:val="007853F0"/>
    <w:rsid w:val="00785B97"/>
    <w:rsid w:val="007876D1"/>
    <w:rsid w:val="00792DA5"/>
    <w:rsid w:val="0079326B"/>
    <w:rsid w:val="007947B0"/>
    <w:rsid w:val="007962BA"/>
    <w:rsid w:val="007A0C50"/>
    <w:rsid w:val="007A17AA"/>
    <w:rsid w:val="007B2FFA"/>
    <w:rsid w:val="007B62AE"/>
    <w:rsid w:val="007C0F45"/>
    <w:rsid w:val="007C1818"/>
    <w:rsid w:val="007C404F"/>
    <w:rsid w:val="007C651D"/>
    <w:rsid w:val="007D13A0"/>
    <w:rsid w:val="007D3C93"/>
    <w:rsid w:val="007D4ADB"/>
    <w:rsid w:val="007D6B57"/>
    <w:rsid w:val="007E14C6"/>
    <w:rsid w:val="007E2B2C"/>
    <w:rsid w:val="007E3064"/>
    <w:rsid w:val="007E362B"/>
    <w:rsid w:val="007E45DD"/>
    <w:rsid w:val="007E6C61"/>
    <w:rsid w:val="007F1F75"/>
    <w:rsid w:val="007F3AF8"/>
    <w:rsid w:val="007F555E"/>
    <w:rsid w:val="007F560F"/>
    <w:rsid w:val="007F6347"/>
    <w:rsid w:val="00803339"/>
    <w:rsid w:val="00803A25"/>
    <w:rsid w:val="0080418C"/>
    <w:rsid w:val="008066DD"/>
    <w:rsid w:val="008104A4"/>
    <w:rsid w:val="008167DF"/>
    <w:rsid w:val="00817272"/>
    <w:rsid w:val="00817F96"/>
    <w:rsid w:val="00820351"/>
    <w:rsid w:val="008211AC"/>
    <w:rsid w:val="00822F97"/>
    <w:rsid w:val="008262FA"/>
    <w:rsid w:val="00827FD6"/>
    <w:rsid w:val="00832506"/>
    <w:rsid w:val="008338A4"/>
    <w:rsid w:val="00835136"/>
    <w:rsid w:val="00841C37"/>
    <w:rsid w:val="00842158"/>
    <w:rsid w:val="00843B8E"/>
    <w:rsid w:val="0084437D"/>
    <w:rsid w:val="00846320"/>
    <w:rsid w:val="00847BEE"/>
    <w:rsid w:val="008506B3"/>
    <w:rsid w:val="0085375D"/>
    <w:rsid w:val="008550BE"/>
    <w:rsid w:val="00860587"/>
    <w:rsid w:val="008609B3"/>
    <w:rsid w:val="008663CA"/>
    <w:rsid w:val="00866F9F"/>
    <w:rsid w:val="00867AC2"/>
    <w:rsid w:val="00870216"/>
    <w:rsid w:val="00874C51"/>
    <w:rsid w:val="00883ACD"/>
    <w:rsid w:val="008847D9"/>
    <w:rsid w:val="008864CF"/>
    <w:rsid w:val="0088723B"/>
    <w:rsid w:val="0089503C"/>
    <w:rsid w:val="00896C5C"/>
    <w:rsid w:val="00897465"/>
    <w:rsid w:val="008A0E6D"/>
    <w:rsid w:val="008A2182"/>
    <w:rsid w:val="008A2C90"/>
    <w:rsid w:val="008A302B"/>
    <w:rsid w:val="008A637E"/>
    <w:rsid w:val="008A654E"/>
    <w:rsid w:val="008B1417"/>
    <w:rsid w:val="008C1D75"/>
    <w:rsid w:val="008C5B1E"/>
    <w:rsid w:val="008D0F52"/>
    <w:rsid w:val="008D22F4"/>
    <w:rsid w:val="008D3B10"/>
    <w:rsid w:val="008E1264"/>
    <w:rsid w:val="008E1591"/>
    <w:rsid w:val="008E1728"/>
    <w:rsid w:val="008E5588"/>
    <w:rsid w:val="008E72AF"/>
    <w:rsid w:val="008E7F73"/>
    <w:rsid w:val="008F030C"/>
    <w:rsid w:val="008F0F77"/>
    <w:rsid w:val="008F23D5"/>
    <w:rsid w:val="008F7B6C"/>
    <w:rsid w:val="00900082"/>
    <w:rsid w:val="009055E4"/>
    <w:rsid w:val="00906ACB"/>
    <w:rsid w:val="009106FD"/>
    <w:rsid w:val="00910BBF"/>
    <w:rsid w:val="00912C44"/>
    <w:rsid w:val="009136A3"/>
    <w:rsid w:val="0091388D"/>
    <w:rsid w:val="00914BC1"/>
    <w:rsid w:val="009219A5"/>
    <w:rsid w:val="00922005"/>
    <w:rsid w:val="00923B2B"/>
    <w:rsid w:val="0092591F"/>
    <w:rsid w:val="00926CAD"/>
    <w:rsid w:val="0092732E"/>
    <w:rsid w:val="0093481D"/>
    <w:rsid w:val="00937178"/>
    <w:rsid w:val="0094101B"/>
    <w:rsid w:val="0094617C"/>
    <w:rsid w:val="00946956"/>
    <w:rsid w:val="009469E8"/>
    <w:rsid w:val="0095348D"/>
    <w:rsid w:val="009539D9"/>
    <w:rsid w:val="00960885"/>
    <w:rsid w:val="00965FB1"/>
    <w:rsid w:val="0096750E"/>
    <w:rsid w:val="00967E8C"/>
    <w:rsid w:val="00973160"/>
    <w:rsid w:val="00973761"/>
    <w:rsid w:val="009738A6"/>
    <w:rsid w:val="00973B83"/>
    <w:rsid w:val="00977C10"/>
    <w:rsid w:val="0099010F"/>
    <w:rsid w:val="00992609"/>
    <w:rsid w:val="00992DBC"/>
    <w:rsid w:val="009932B0"/>
    <w:rsid w:val="00993BF5"/>
    <w:rsid w:val="00997AEA"/>
    <w:rsid w:val="009A3F90"/>
    <w:rsid w:val="009B7A8E"/>
    <w:rsid w:val="009C4E5E"/>
    <w:rsid w:val="009C7179"/>
    <w:rsid w:val="009C7E8C"/>
    <w:rsid w:val="009D04D7"/>
    <w:rsid w:val="009D3634"/>
    <w:rsid w:val="009F08AA"/>
    <w:rsid w:val="009F0A26"/>
    <w:rsid w:val="009F0C01"/>
    <w:rsid w:val="009F1BCB"/>
    <w:rsid w:val="009F2B82"/>
    <w:rsid w:val="009F35E5"/>
    <w:rsid w:val="009F3FF9"/>
    <w:rsid w:val="009F5146"/>
    <w:rsid w:val="00A04653"/>
    <w:rsid w:val="00A113FD"/>
    <w:rsid w:val="00A1186F"/>
    <w:rsid w:val="00A13B99"/>
    <w:rsid w:val="00A1416F"/>
    <w:rsid w:val="00A15B7A"/>
    <w:rsid w:val="00A22DFF"/>
    <w:rsid w:val="00A23078"/>
    <w:rsid w:val="00A27222"/>
    <w:rsid w:val="00A304E8"/>
    <w:rsid w:val="00A30C44"/>
    <w:rsid w:val="00A31FCE"/>
    <w:rsid w:val="00A364A8"/>
    <w:rsid w:val="00A538DF"/>
    <w:rsid w:val="00A53A2F"/>
    <w:rsid w:val="00A57055"/>
    <w:rsid w:val="00A6199C"/>
    <w:rsid w:val="00A6504A"/>
    <w:rsid w:val="00A657DA"/>
    <w:rsid w:val="00A83B32"/>
    <w:rsid w:val="00A90458"/>
    <w:rsid w:val="00A919C5"/>
    <w:rsid w:val="00A91B3B"/>
    <w:rsid w:val="00A96BAA"/>
    <w:rsid w:val="00A96F3D"/>
    <w:rsid w:val="00AA0FEE"/>
    <w:rsid w:val="00AA21D0"/>
    <w:rsid w:val="00AA33B7"/>
    <w:rsid w:val="00AA3E95"/>
    <w:rsid w:val="00AA5122"/>
    <w:rsid w:val="00AA78FC"/>
    <w:rsid w:val="00AB0D3E"/>
    <w:rsid w:val="00AB4570"/>
    <w:rsid w:val="00AB5AF1"/>
    <w:rsid w:val="00AB7F0B"/>
    <w:rsid w:val="00AC2419"/>
    <w:rsid w:val="00AC5336"/>
    <w:rsid w:val="00AD15AD"/>
    <w:rsid w:val="00AD335D"/>
    <w:rsid w:val="00AD4945"/>
    <w:rsid w:val="00AD5215"/>
    <w:rsid w:val="00AD7386"/>
    <w:rsid w:val="00AE75A4"/>
    <w:rsid w:val="00AF2535"/>
    <w:rsid w:val="00AF5D36"/>
    <w:rsid w:val="00B02257"/>
    <w:rsid w:val="00B03718"/>
    <w:rsid w:val="00B1504C"/>
    <w:rsid w:val="00B21BC4"/>
    <w:rsid w:val="00B22360"/>
    <w:rsid w:val="00B23578"/>
    <w:rsid w:val="00B24F50"/>
    <w:rsid w:val="00B25377"/>
    <w:rsid w:val="00B25417"/>
    <w:rsid w:val="00B256DB"/>
    <w:rsid w:val="00B265D1"/>
    <w:rsid w:val="00B27A88"/>
    <w:rsid w:val="00B30DB0"/>
    <w:rsid w:val="00B3198F"/>
    <w:rsid w:val="00B33B30"/>
    <w:rsid w:val="00B35B92"/>
    <w:rsid w:val="00B36A5A"/>
    <w:rsid w:val="00B379AB"/>
    <w:rsid w:val="00B422AB"/>
    <w:rsid w:val="00B43A47"/>
    <w:rsid w:val="00B46422"/>
    <w:rsid w:val="00B4689B"/>
    <w:rsid w:val="00B479FD"/>
    <w:rsid w:val="00B47AC9"/>
    <w:rsid w:val="00B50EE1"/>
    <w:rsid w:val="00B61161"/>
    <w:rsid w:val="00B6420C"/>
    <w:rsid w:val="00B66AB9"/>
    <w:rsid w:val="00B66EAD"/>
    <w:rsid w:val="00B71E3B"/>
    <w:rsid w:val="00B72956"/>
    <w:rsid w:val="00B80F1E"/>
    <w:rsid w:val="00B80F5C"/>
    <w:rsid w:val="00B90B19"/>
    <w:rsid w:val="00B912BB"/>
    <w:rsid w:val="00B933A4"/>
    <w:rsid w:val="00B96A97"/>
    <w:rsid w:val="00B96FE3"/>
    <w:rsid w:val="00BA1596"/>
    <w:rsid w:val="00BA3D07"/>
    <w:rsid w:val="00BA5160"/>
    <w:rsid w:val="00BB0F40"/>
    <w:rsid w:val="00BB2008"/>
    <w:rsid w:val="00BB2985"/>
    <w:rsid w:val="00BB30B0"/>
    <w:rsid w:val="00BB38E3"/>
    <w:rsid w:val="00BC0391"/>
    <w:rsid w:val="00BC393D"/>
    <w:rsid w:val="00BC439C"/>
    <w:rsid w:val="00BC4CF0"/>
    <w:rsid w:val="00BC57EE"/>
    <w:rsid w:val="00BD1759"/>
    <w:rsid w:val="00BD3FFA"/>
    <w:rsid w:val="00BD45DF"/>
    <w:rsid w:val="00BD5F82"/>
    <w:rsid w:val="00BD7EB4"/>
    <w:rsid w:val="00BE20D5"/>
    <w:rsid w:val="00BE2BA4"/>
    <w:rsid w:val="00BF02EA"/>
    <w:rsid w:val="00BF0A86"/>
    <w:rsid w:val="00BF0DA7"/>
    <w:rsid w:val="00BF1BE0"/>
    <w:rsid w:val="00BF2523"/>
    <w:rsid w:val="00BF2DEF"/>
    <w:rsid w:val="00C003A9"/>
    <w:rsid w:val="00C00A4F"/>
    <w:rsid w:val="00C0382D"/>
    <w:rsid w:val="00C055F4"/>
    <w:rsid w:val="00C05B09"/>
    <w:rsid w:val="00C11536"/>
    <w:rsid w:val="00C178C3"/>
    <w:rsid w:val="00C21587"/>
    <w:rsid w:val="00C21FA6"/>
    <w:rsid w:val="00C26056"/>
    <w:rsid w:val="00C26AA9"/>
    <w:rsid w:val="00C30878"/>
    <w:rsid w:val="00C30A1B"/>
    <w:rsid w:val="00C32BD1"/>
    <w:rsid w:val="00C369C9"/>
    <w:rsid w:val="00C423C5"/>
    <w:rsid w:val="00C42684"/>
    <w:rsid w:val="00C46DCA"/>
    <w:rsid w:val="00C52A03"/>
    <w:rsid w:val="00C5690A"/>
    <w:rsid w:val="00C66548"/>
    <w:rsid w:val="00C66ABA"/>
    <w:rsid w:val="00C67085"/>
    <w:rsid w:val="00C70FBD"/>
    <w:rsid w:val="00C738E5"/>
    <w:rsid w:val="00C739E4"/>
    <w:rsid w:val="00C75450"/>
    <w:rsid w:val="00C76550"/>
    <w:rsid w:val="00C76E7C"/>
    <w:rsid w:val="00C772F4"/>
    <w:rsid w:val="00C8258F"/>
    <w:rsid w:val="00C87CA0"/>
    <w:rsid w:val="00C918F0"/>
    <w:rsid w:val="00C92147"/>
    <w:rsid w:val="00C93058"/>
    <w:rsid w:val="00C9440E"/>
    <w:rsid w:val="00C94D13"/>
    <w:rsid w:val="00C96AEF"/>
    <w:rsid w:val="00C96C6E"/>
    <w:rsid w:val="00CA1E6F"/>
    <w:rsid w:val="00CA2618"/>
    <w:rsid w:val="00CA4AF1"/>
    <w:rsid w:val="00CB012E"/>
    <w:rsid w:val="00CB0B21"/>
    <w:rsid w:val="00CB19FE"/>
    <w:rsid w:val="00CB3BDF"/>
    <w:rsid w:val="00CB6B2C"/>
    <w:rsid w:val="00CC0FC5"/>
    <w:rsid w:val="00CC5B9E"/>
    <w:rsid w:val="00CC7E90"/>
    <w:rsid w:val="00CD019C"/>
    <w:rsid w:val="00CD05AB"/>
    <w:rsid w:val="00CD1373"/>
    <w:rsid w:val="00CD1911"/>
    <w:rsid w:val="00CD421F"/>
    <w:rsid w:val="00CD652D"/>
    <w:rsid w:val="00CE326F"/>
    <w:rsid w:val="00CF4493"/>
    <w:rsid w:val="00CF55FD"/>
    <w:rsid w:val="00CF561B"/>
    <w:rsid w:val="00CF69B3"/>
    <w:rsid w:val="00CF75B2"/>
    <w:rsid w:val="00CF78F5"/>
    <w:rsid w:val="00D00BBA"/>
    <w:rsid w:val="00D01CD7"/>
    <w:rsid w:val="00D05103"/>
    <w:rsid w:val="00D07666"/>
    <w:rsid w:val="00D12593"/>
    <w:rsid w:val="00D13791"/>
    <w:rsid w:val="00D14807"/>
    <w:rsid w:val="00D14D83"/>
    <w:rsid w:val="00D1549F"/>
    <w:rsid w:val="00D2082D"/>
    <w:rsid w:val="00D21406"/>
    <w:rsid w:val="00D215AA"/>
    <w:rsid w:val="00D232F2"/>
    <w:rsid w:val="00D245F3"/>
    <w:rsid w:val="00D2645B"/>
    <w:rsid w:val="00D30A91"/>
    <w:rsid w:val="00D35158"/>
    <w:rsid w:val="00D35F09"/>
    <w:rsid w:val="00D36D15"/>
    <w:rsid w:val="00D37BBD"/>
    <w:rsid w:val="00D450DF"/>
    <w:rsid w:val="00D47E9E"/>
    <w:rsid w:val="00D51178"/>
    <w:rsid w:val="00D51325"/>
    <w:rsid w:val="00D52993"/>
    <w:rsid w:val="00D52BE8"/>
    <w:rsid w:val="00D53967"/>
    <w:rsid w:val="00D57F19"/>
    <w:rsid w:val="00D63E00"/>
    <w:rsid w:val="00D64656"/>
    <w:rsid w:val="00D6691A"/>
    <w:rsid w:val="00D7120A"/>
    <w:rsid w:val="00D74629"/>
    <w:rsid w:val="00D80830"/>
    <w:rsid w:val="00D8150D"/>
    <w:rsid w:val="00D8563A"/>
    <w:rsid w:val="00D8567C"/>
    <w:rsid w:val="00D8612E"/>
    <w:rsid w:val="00D90943"/>
    <w:rsid w:val="00D95601"/>
    <w:rsid w:val="00D972AE"/>
    <w:rsid w:val="00DA14BC"/>
    <w:rsid w:val="00DA59F6"/>
    <w:rsid w:val="00DB01B1"/>
    <w:rsid w:val="00DB35EE"/>
    <w:rsid w:val="00DB6C8F"/>
    <w:rsid w:val="00DD07A0"/>
    <w:rsid w:val="00DD0A3A"/>
    <w:rsid w:val="00DD0D7F"/>
    <w:rsid w:val="00DD2569"/>
    <w:rsid w:val="00DD535C"/>
    <w:rsid w:val="00DD77AE"/>
    <w:rsid w:val="00DE0EAB"/>
    <w:rsid w:val="00DE0F30"/>
    <w:rsid w:val="00DE520F"/>
    <w:rsid w:val="00DE7C93"/>
    <w:rsid w:val="00DF21E1"/>
    <w:rsid w:val="00DF6B99"/>
    <w:rsid w:val="00E058B5"/>
    <w:rsid w:val="00E05CAD"/>
    <w:rsid w:val="00E07AD8"/>
    <w:rsid w:val="00E1204B"/>
    <w:rsid w:val="00E1270E"/>
    <w:rsid w:val="00E15793"/>
    <w:rsid w:val="00E309F7"/>
    <w:rsid w:val="00E312DC"/>
    <w:rsid w:val="00E34A10"/>
    <w:rsid w:val="00E37E5A"/>
    <w:rsid w:val="00E42B13"/>
    <w:rsid w:val="00E464DC"/>
    <w:rsid w:val="00E530AA"/>
    <w:rsid w:val="00E53284"/>
    <w:rsid w:val="00E546D6"/>
    <w:rsid w:val="00E55D1E"/>
    <w:rsid w:val="00E561EA"/>
    <w:rsid w:val="00E57418"/>
    <w:rsid w:val="00E6315C"/>
    <w:rsid w:val="00E637A4"/>
    <w:rsid w:val="00E70600"/>
    <w:rsid w:val="00E71557"/>
    <w:rsid w:val="00E7223F"/>
    <w:rsid w:val="00E75607"/>
    <w:rsid w:val="00E804D6"/>
    <w:rsid w:val="00E81FAF"/>
    <w:rsid w:val="00E82491"/>
    <w:rsid w:val="00E86996"/>
    <w:rsid w:val="00E90C78"/>
    <w:rsid w:val="00E94DE1"/>
    <w:rsid w:val="00E95CFD"/>
    <w:rsid w:val="00E971EA"/>
    <w:rsid w:val="00EA08DD"/>
    <w:rsid w:val="00EA49DC"/>
    <w:rsid w:val="00EA72B9"/>
    <w:rsid w:val="00EB01EC"/>
    <w:rsid w:val="00EB04D2"/>
    <w:rsid w:val="00EB2334"/>
    <w:rsid w:val="00EB27A0"/>
    <w:rsid w:val="00EB38C8"/>
    <w:rsid w:val="00EB4D28"/>
    <w:rsid w:val="00EC0CE1"/>
    <w:rsid w:val="00ED0ECD"/>
    <w:rsid w:val="00ED3DEE"/>
    <w:rsid w:val="00ED669B"/>
    <w:rsid w:val="00EE04CA"/>
    <w:rsid w:val="00EE2ECE"/>
    <w:rsid w:val="00EE31C0"/>
    <w:rsid w:val="00EE3B2B"/>
    <w:rsid w:val="00EE43CB"/>
    <w:rsid w:val="00EE4E53"/>
    <w:rsid w:val="00EE629B"/>
    <w:rsid w:val="00EE6424"/>
    <w:rsid w:val="00EF3901"/>
    <w:rsid w:val="00F01EE8"/>
    <w:rsid w:val="00F02989"/>
    <w:rsid w:val="00F047F1"/>
    <w:rsid w:val="00F103F2"/>
    <w:rsid w:val="00F11150"/>
    <w:rsid w:val="00F1300A"/>
    <w:rsid w:val="00F1330E"/>
    <w:rsid w:val="00F15C75"/>
    <w:rsid w:val="00F17BF9"/>
    <w:rsid w:val="00F21741"/>
    <w:rsid w:val="00F21D44"/>
    <w:rsid w:val="00F24B0C"/>
    <w:rsid w:val="00F24DF3"/>
    <w:rsid w:val="00F30EF4"/>
    <w:rsid w:val="00F34FBC"/>
    <w:rsid w:val="00F37B34"/>
    <w:rsid w:val="00F420F4"/>
    <w:rsid w:val="00F42C77"/>
    <w:rsid w:val="00F443EB"/>
    <w:rsid w:val="00F47341"/>
    <w:rsid w:val="00F54178"/>
    <w:rsid w:val="00F57CE8"/>
    <w:rsid w:val="00F60FDD"/>
    <w:rsid w:val="00F6371F"/>
    <w:rsid w:val="00F6432E"/>
    <w:rsid w:val="00F66BC7"/>
    <w:rsid w:val="00F7102C"/>
    <w:rsid w:val="00F71BB3"/>
    <w:rsid w:val="00F73E18"/>
    <w:rsid w:val="00F75B95"/>
    <w:rsid w:val="00F766A9"/>
    <w:rsid w:val="00F8041A"/>
    <w:rsid w:val="00F831DF"/>
    <w:rsid w:val="00F855E8"/>
    <w:rsid w:val="00F87493"/>
    <w:rsid w:val="00F90B82"/>
    <w:rsid w:val="00F91079"/>
    <w:rsid w:val="00F910F2"/>
    <w:rsid w:val="00F92781"/>
    <w:rsid w:val="00F92E41"/>
    <w:rsid w:val="00F93678"/>
    <w:rsid w:val="00F9533C"/>
    <w:rsid w:val="00F9591F"/>
    <w:rsid w:val="00F95CA7"/>
    <w:rsid w:val="00FA12AC"/>
    <w:rsid w:val="00FA4C8D"/>
    <w:rsid w:val="00FA56CA"/>
    <w:rsid w:val="00FA72B6"/>
    <w:rsid w:val="00FB3B4E"/>
    <w:rsid w:val="00FB69D5"/>
    <w:rsid w:val="00FB7686"/>
    <w:rsid w:val="00FB7859"/>
    <w:rsid w:val="00FB7942"/>
    <w:rsid w:val="00FC1A39"/>
    <w:rsid w:val="00FC4ABA"/>
    <w:rsid w:val="00FC5DA8"/>
    <w:rsid w:val="00FD0616"/>
    <w:rsid w:val="00FD2A49"/>
    <w:rsid w:val="00FD2CAC"/>
    <w:rsid w:val="00FD415D"/>
    <w:rsid w:val="00FD4C00"/>
    <w:rsid w:val="00FD6390"/>
    <w:rsid w:val="00FD76B6"/>
    <w:rsid w:val="00FD7BAF"/>
    <w:rsid w:val="00FD7EC5"/>
    <w:rsid w:val="00FE0583"/>
    <w:rsid w:val="00FE0F4B"/>
    <w:rsid w:val="00FE2713"/>
    <w:rsid w:val="00FE2901"/>
    <w:rsid w:val="00FE3CA3"/>
    <w:rsid w:val="00FE65D2"/>
    <w:rsid w:val="00FF1A39"/>
    <w:rsid w:val="00FF5F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DDBA2A"/>
  <w15:docId w15:val="{7A9D0291-B11D-4248-8962-C8F641D9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28E"/>
  </w:style>
  <w:style w:type="paragraph" w:styleId="Naslov1">
    <w:name w:val="heading 1"/>
    <w:basedOn w:val="Normal"/>
    <w:next w:val="Normal"/>
    <w:link w:val="Naslov1Char"/>
    <w:uiPriority w:val="9"/>
    <w:qFormat/>
    <w:rsid w:val="0032228E"/>
    <w:pPr>
      <w:spacing w:before="480" w:after="0"/>
      <w:contextualSpacing/>
      <w:outlineLvl w:val="0"/>
    </w:pPr>
    <w:rPr>
      <w:smallCaps/>
      <w:spacing w:val="5"/>
      <w:sz w:val="36"/>
      <w:szCs w:val="36"/>
    </w:rPr>
  </w:style>
  <w:style w:type="paragraph" w:styleId="Naslov2">
    <w:name w:val="heading 2"/>
    <w:basedOn w:val="Normal"/>
    <w:next w:val="Normal"/>
    <w:link w:val="Naslov2Char"/>
    <w:uiPriority w:val="9"/>
    <w:unhideWhenUsed/>
    <w:qFormat/>
    <w:rsid w:val="0032228E"/>
    <w:pPr>
      <w:spacing w:before="200" w:after="0" w:line="271" w:lineRule="auto"/>
      <w:outlineLvl w:val="1"/>
    </w:pPr>
    <w:rPr>
      <w:smallCaps/>
      <w:sz w:val="28"/>
      <w:szCs w:val="28"/>
    </w:rPr>
  </w:style>
  <w:style w:type="paragraph" w:styleId="Naslov3">
    <w:name w:val="heading 3"/>
    <w:basedOn w:val="Normal"/>
    <w:next w:val="Normal"/>
    <w:link w:val="Naslov3Char"/>
    <w:uiPriority w:val="9"/>
    <w:unhideWhenUsed/>
    <w:qFormat/>
    <w:rsid w:val="0032228E"/>
    <w:pPr>
      <w:spacing w:before="200" w:after="0" w:line="271" w:lineRule="auto"/>
      <w:outlineLvl w:val="2"/>
    </w:pPr>
    <w:rPr>
      <w:i/>
      <w:iCs/>
      <w:smallCaps/>
      <w:spacing w:val="5"/>
      <w:sz w:val="26"/>
      <w:szCs w:val="26"/>
    </w:rPr>
  </w:style>
  <w:style w:type="paragraph" w:styleId="Naslov4">
    <w:name w:val="heading 4"/>
    <w:basedOn w:val="Normal"/>
    <w:next w:val="Normal"/>
    <w:link w:val="Naslov4Char"/>
    <w:uiPriority w:val="9"/>
    <w:semiHidden/>
    <w:unhideWhenUsed/>
    <w:qFormat/>
    <w:rsid w:val="0032228E"/>
    <w:pPr>
      <w:spacing w:after="0" w:line="271" w:lineRule="auto"/>
      <w:outlineLvl w:val="3"/>
    </w:pPr>
    <w:rPr>
      <w:b/>
      <w:bCs/>
      <w:spacing w:val="5"/>
      <w:sz w:val="24"/>
      <w:szCs w:val="24"/>
    </w:rPr>
  </w:style>
  <w:style w:type="paragraph" w:styleId="Naslov5">
    <w:name w:val="heading 5"/>
    <w:basedOn w:val="Normal"/>
    <w:next w:val="Normal"/>
    <w:link w:val="Naslov5Char"/>
    <w:uiPriority w:val="9"/>
    <w:semiHidden/>
    <w:unhideWhenUsed/>
    <w:qFormat/>
    <w:rsid w:val="0032228E"/>
    <w:pPr>
      <w:spacing w:after="0" w:line="271" w:lineRule="auto"/>
      <w:outlineLvl w:val="4"/>
    </w:pPr>
    <w:rPr>
      <w:i/>
      <w:iCs/>
      <w:sz w:val="24"/>
      <w:szCs w:val="24"/>
    </w:rPr>
  </w:style>
  <w:style w:type="paragraph" w:styleId="Naslov6">
    <w:name w:val="heading 6"/>
    <w:basedOn w:val="Normal"/>
    <w:next w:val="Normal"/>
    <w:link w:val="Naslov6Char"/>
    <w:uiPriority w:val="9"/>
    <w:unhideWhenUsed/>
    <w:qFormat/>
    <w:rsid w:val="0032228E"/>
    <w:pPr>
      <w:shd w:val="clear" w:color="auto" w:fill="FFFFFF" w:themeFill="background1"/>
      <w:spacing w:after="0" w:line="271" w:lineRule="auto"/>
      <w:outlineLvl w:val="5"/>
    </w:pPr>
    <w:rPr>
      <w:b/>
      <w:bCs/>
      <w:color w:val="595959" w:themeColor="text1" w:themeTint="A6"/>
      <w:spacing w:val="5"/>
    </w:rPr>
  </w:style>
  <w:style w:type="paragraph" w:styleId="Naslov7">
    <w:name w:val="heading 7"/>
    <w:basedOn w:val="Normal"/>
    <w:next w:val="Normal"/>
    <w:link w:val="Naslov7Char"/>
    <w:uiPriority w:val="9"/>
    <w:semiHidden/>
    <w:unhideWhenUsed/>
    <w:qFormat/>
    <w:rsid w:val="0032228E"/>
    <w:pPr>
      <w:spacing w:after="0"/>
      <w:outlineLvl w:val="6"/>
    </w:pPr>
    <w:rPr>
      <w:b/>
      <w:bCs/>
      <w:i/>
      <w:iCs/>
      <w:color w:val="5A5A5A" w:themeColor="text1" w:themeTint="A5"/>
      <w:sz w:val="20"/>
      <w:szCs w:val="20"/>
    </w:rPr>
  </w:style>
  <w:style w:type="paragraph" w:styleId="Naslov8">
    <w:name w:val="heading 8"/>
    <w:basedOn w:val="Normal"/>
    <w:next w:val="Normal"/>
    <w:link w:val="Naslov8Char"/>
    <w:uiPriority w:val="9"/>
    <w:semiHidden/>
    <w:unhideWhenUsed/>
    <w:qFormat/>
    <w:rsid w:val="0032228E"/>
    <w:pPr>
      <w:spacing w:after="0"/>
      <w:outlineLvl w:val="7"/>
    </w:pPr>
    <w:rPr>
      <w:b/>
      <w:bCs/>
      <w:color w:val="7F7F7F" w:themeColor="text1" w:themeTint="80"/>
      <w:sz w:val="20"/>
      <w:szCs w:val="20"/>
    </w:rPr>
  </w:style>
  <w:style w:type="paragraph" w:styleId="Naslov9">
    <w:name w:val="heading 9"/>
    <w:basedOn w:val="Normal"/>
    <w:next w:val="Normal"/>
    <w:link w:val="Naslov9Char"/>
    <w:uiPriority w:val="9"/>
    <w:semiHidden/>
    <w:unhideWhenUsed/>
    <w:qFormat/>
    <w:rsid w:val="0032228E"/>
    <w:pPr>
      <w:spacing w:after="0" w:line="271" w:lineRule="auto"/>
      <w:outlineLvl w:val="8"/>
    </w:pPr>
    <w:rPr>
      <w:b/>
      <w:bCs/>
      <w:i/>
      <w:iCs/>
      <w:color w:val="7F7F7F" w:themeColor="text1" w:themeTint="8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6Char">
    <w:name w:val="Naslov 6 Char"/>
    <w:basedOn w:val="Zadanifontodlomka"/>
    <w:link w:val="Naslov6"/>
    <w:uiPriority w:val="9"/>
    <w:rsid w:val="0032228E"/>
    <w:rPr>
      <w:b/>
      <w:bCs/>
      <w:color w:val="595959" w:themeColor="text1" w:themeTint="A6"/>
      <w:spacing w:val="5"/>
      <w:shd w:val="clear" w:color="auto" w:fill="FFFFFF" w:themeFill="background1"/>
    </w:rPr>
  </w:style>
  <w:style w:type="character" w:styleId="Brojstranice">
    <w:name w:val="page number"/>
    <w:rsid w:val="00352F8B"/>
    <w:rPr>
      <w:b/>
    </w:rPr>
  </w:style>
  <w:style w:type="paragraph" w:styleId="Bezproreda">
    <w:name w:val="No Spacing"/>
    <w:basedOn w:val="Normal"/>
    <w:link w:val="BezproredaChar"/>
    <w:uiPriority w:val="1"/>
    <w:qFormat/>
    <w:rsid w:val="0032228E"/>
    <w:pPr>
      <w:spacing w:after="0" w:line="240" w:lineRule="auto"/>
    </w:pPr>
  </w:style>
  <w:style w:type="character" w:customStyle="1" w:styleId="BezproredaChar">
    <w:name w:val="Bez proreda Char"/>
    <w:basedOn w:val="Zadanifontodlomka"/>
    <w:link w:val="Bezproreda"/>
    <w:uiPriority w:val="1"/>
    <w:rsid w:val="0032228E"/>
  </w:style>
  <w:style w:type="table" w:styleId="Reetkatablice">
    <w:name w:val="Table Grid"/>
    <w:basedOn w:val="Obinatablica"/>
    <w:uiPriority w:val="59"/>
    <w:rsid w:val="00352F8B"/>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F8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2F8B"/>
    <w:rPr>
      <w:rFonts w:ascii="Tahoma" w:eastAsiaTheme="majorEastAsia" w:hAnsi="Tahoma" w:cs="Tahoma"/>
      <w:sz w:val="16"/>
      <w:szCs w:val="16"/>
      <w:lang w:eastAsia="hr-HR"/>
    </w:rPr>
  </w:style>
  <w:style w:type="character" w:customStyle="1" w:styleId="Naslov2Char">
    <w:name w:val="Naslov 2 Char"/>
    <w:basedOn w:val="Zadanifontodlomka"/>
    <w:link w:val="Naslov2"/>
    <w:uiPriority w:val="9"/>
    <w:rsid w:val="0032228E"/>
    <w:rPr>
      <w:smallCaps/>
      <w:sz w:val="28"/>
      <w:szCs w:val="28"/>
    </w:rPr>
  </w:style>
  <w:style w:type="character" w:customStyle="1" w:styleId="Naslov3Char">
    <w:name w:val="Naslov 3 Char"/>
    <w:basedOn w:val="Zadanifontodlomka"/>
    <w:link w:val="Naslov3"/>
    <w:uiPriority w:val="9"/>
    <w:rsid w:val="0032228E"/>
    <w:rPr>
      <w:i/>
      <w:iCs/>
      <w:smallCaps/>
      <w:spacing w:val="5"/>
      <w:sz w:val="26"/>
      <w:szCs w:val="26"/>
    </w:rPr>
  </w:style>
  <w:style w:type="paragraph" w:styleId="Zaglavlje">
    <w:name w:val="header"/>
    <w:basedOn w:val="Normal"/>
    <w:link w:val="ZaglavljeChar"/>
    <w:semiHidden/>
    <w:rsid w:val="00047C08"/>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ZaglavljeChar">
    <w:name w:val="Zaglavlje Char"/>
    <w:basedOn w:val="Zadanifontodlomka"/>
    <w:link w:val="Zaglavlje"/>
    <w:semiHidden/>
    <w:rsid w:val="00047C08"/>
    <w:rPr>
      <w:rFonts w:ascii="Times New Roman" w:eastAsia="Times New Roman" w:hAnsi="Times New Roman" w:cs="Times New Roman"/>
      <w:sz w:val="20"/>
      <w:szCs w:val="20"/>
      <w:lang w:val="en-GB" w:eastAsia="hr-HR"/>
    </w:rPr>
  </w:style>
  <w:style w:type="paragraph" w:styleId="Podnoje">
    <w:name w:val="footer"/>
    <w:basedOn w:val="Normal"/>
    <w:link w:val="PodnojeChar"/>
    <w:uiPriority w:val="99"/>
    <w:unhideWhenUsed/>
    <w:rsid w:val="00047C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47C08"/>
    <w:rPr>
      <w:rFonts w:asciiTheme="majorHAnsi" w:eastAsiaTheme="majorEastAsia" w:hAnsiTheme="majorHAnsi" w:cstheme="majorBidi"/>
      <w:lang w:eastAsia="hr-HR"/>
    </w:rPr>
  </w:style>
  <w:style w:type="paragraph" w:customStyle="1" w:styleId="Default">
    <w:name w:val="Default"/>
    <w:rsid w:val="00B66EAD"/>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32228E"/>
    <w:pPr>
      <w:ind w:left="720"/>
      <w:contextualSpacing/>
    </w:pPr>
  </w:style>
  <w:style w:type="character" w:customStyle="1" w:styleId="Naslov1Char">
    <w:name w:val="Naslov 1 Char"/>
    <w:basedOn w:val="Zadanifontodlomka"/>
    <w:link w:val="Naslov1"/>
    <w:uiPriority w:val="9"/>
    <w:rsid w:val="0032228E"/>
    <w:rPr>
      <w:smallCaps/>
      <w:spacing w:val="5"/>
      <w:sz w:val="36"/>
      <w:szCs w:val="36"/>
    </w:rPr>
  </w:style>
  <w:style w:type="character" w:customStyle="1" w:styleId="Naslov4Char">
    <w:name w:val="Naslov 4 Char"/>
    <w:basedOn w:val="Zadanifontodlomka"/>
    <w:link w:val="Naslov4"/>
    <w:uiPriority w:val="9"/>
    <w:semiHidden/>
    <w:rsid w:val="0032228E"/>
    <w:rPr>
      <w:b/>
      <w:bCs/>
      <w:spacing w:val="5"/>
      <w:sz w:val="24"/>
      <w:szCs w:val="24"/>
    </w:rPr>
  </w:style>
  <w:style w:type="character" w:customStyle="1" w:styleId="Naslov5Char">
    <w:name w:val="Naslov 5 Char"/>
    <w:basedOn w:val="Zadanifontodlomka"/>
    <w:link w:val="Naslov5"/>
    <w:uiPriority w:val="9"/>
    <w:semiHidden/>
    <w:rsid w:val="0032228E"/>
    <w:rPr>
      <w:i/>
      <w:iCs/>
      <w:sz w:val="24"/>
      <w:szCs w:val="24"/>
    </w:rPr>
  </w:style>
  <w:style w:type="character" w:customStyle="1" w:styleId="Naslov7Char">
    <w:name w:val="Naslov 7 Char"/>
    <w:basedOn w:val="Zadanifontodlomka"/>
    <w:link w:val="Naslov7"/>
    <w:uiPriority w:val="9"/>
    <w:semiHidden/>
    <w:rsid w:val="0032228E"/>
    <w:rPr>
      <w:b/>
      <w:bCs/>
      <w:i/>
      <w:iCs/>
      <w:color w:val="5A5A5A" w:themeColor="text1" w:themeTint="A5"/>
      <w:sz w:val="20"/>
      <w:szCs w:val="20"/>
    </w:rPr>
  </w:style>
  <w:style w:type="character" w:customStyle="1" w:styleId="Naslov8Char">
    <w:name w:val="Naslov 8 Char"/>
    <w:basedOn w:val="Zadanifontodlomka"/>
    <w:link w:val="Naslov8"/>
    <w:uiPriority w:val="9"/>
    <w:semiHidden/>
    <w:rsid w:val="0032228E"/>
    <w:rPr>
      <w:b/>
      <w:bCs/>
      <w:color w:val="7F7F7F" w:themeColor="text1" w:themeTint="80"/>
      <w:sz w:val="20"/>
      <w:szCs w:val="20"/>
    </w:rPr>
  </w:style>
  <w:style w:type="character" w:customStyle="1" w:styleId="Naslov9Char">
    <w:name w:val="Naslov 9 Char"/>
    <w:basedOn w:val="Zadanifontodlomka"/>
    <w:link w:val="Naslov9"/>
    <w:uiPriority w:val="9"/>
    <w:semiHidden/>
    <w:rsid w:val="0032228E"/>
    <w:rPr>
      <w:b/>
      <w:bCs/>
      <w:i/>
      <w:iCs/>
      <w:color w:val="7F7F7F" w:themeColor="text1" w:themeTint="80"/>
      <w:sz w:val="18"/>
      <w:szCs w:val="18"/>
    </w:rPr>
  </w:style>
  <w:style w:type="paragraph" w:styleId="Naslov">
    <w:name w:val="Title"/>
    <w:basedOn w:val="Normal"/>
    <w:next w:val="Normal"/>
    <w:link w:val="NaslovChar"/>
    <w:uiPriority w:val="10"/>
    <w:qFormat/>
    <w:rsid w:val="0032228E"/>
    <w:pPr>
      <w:spacing w:after="300" w:line="240" w:lineRule="auto"/>
      <w:contextualSpacing/>
    </w:pPr>
    <w:rPr>
      <w:smallCaps/>
      <w:sz w:val="52"/>
      <w:szCs w:val="52"/>
    </w:rPr>
  </w:style>
  <w:style w:type="character" w:customStyle="1" w:styleId="NaslovChar">
    <w:name w:val="Naslov Char"/>
    <w:basedOn w:val="Zadanifontodlomka"/>
    <w:link w:val="Naslov"/>
    <w:uiPriority w:val="10"/>
    <w:rsid w:val="0032228E"/>
    <w:rPr>
      <w:smallCaps/>
      <w:sz w:val="52"/>
      <w:szCs w:val="52"/>
    </w:rPr>
  </w:style>
  <w:style w:type="paragraph" w:styleId="Podnaslov">
    <w:name w:val="Subtitle"/>
    <w:basedOn w:val="Normal"/>
    <w:next w:val="Normal"/>
    <w:link w:val="PodnaslovChar"/>
    <w:uiPriority w:val="11"/>
    <w:qFormat/>
    <w:rsid w:val="0032228E"/>
    <w:rPr>
      <w:i/>
      <w:iCs/>
      <w:smallCaps/>
      <w:spacing w:val="10"/>
      <w:sz w:val="28"/>
      <w:szCs w:val="28"/>
    </w:rPr>
  </w:style>
  <w:style w:type="character" w:customStyle="1" w:styleId="PodnaslovChar">
    <w:name w:val="Podnaslov Char"/>
    <w:basedOn w:val="Zadanifontodlomka"/>
    <w:link w:val="Podnaslov"/>
    <w:uiPriority w:val="11"/>
    <w:rsid w:val="0032228E"/>
    <w:rPr>
      <w:i/>
      <w:iCs/>
      <w:smallCaps/>
      <w:spacing w:val="10"/>
      <w:sz w:val="28"/>
      <w:szCs w:val="28"/>
    </w:rPr>
  </w:style>
  <w:style w:type="character" w:styleId="Naglaeno">
    <w:name w:val="Strong"/>
    <w:uiPriority w:val="22"/>
    <w:qFormat/>
    <w:rsid w:val="0032228E"/>
    <w:rPr>
      <w:b/>
      <w:bCs/>
    </w:rPr>
  </w:style>
  <w:style w:type="character" w:styleId="Istaknuto">
    <w:name w:val="Emphasis"/>
    <w:uiPriority w:val="20"/>
    <w:qFormat/>
    <w:rsid w:val="0032228E"/>
    <w:rPr>
      <w:b/>
      <w:bCs/>
      <w:i/>
      <w:iCs/>
      <w:spacing w:val="10"/>
    </w:rPr>
  </w:style>
  <w:style w:type="paragraph" w:styleId="Citat">
    <w:name w:val="Quote"/>
    <w:basedOn w:val="Normal"/>
    <w:next w:val="Normal"/>
    <w:link w:val="CitatChar"/>
    <w:uiPriority w:val="29"/>
    <w:qFormat/>
    <w:rsid w:val="0032228E"/>
    <w:rPr>
      <w:i/>
      <w:iCs/>
    </w:rPr>
  </w:style>
  <w:style w:type="character" w:customStyle="1" w:styleId="CitatChar">
    <w:name w:val="Citat Char"/>
    <w:basedOn w:val="Zadanifontodlomka"/>
    <w:link w:val="Citat"/>
    <w:uiPriority w:val="29"/>
    <w:rsid w:val="0032228E"/>
    <w:rPr>
      <w:i/>
      <w:iCs/>
    </w:rPr>
  </w:style>
  <w:style w:type="paragraph" w:styleId="Naglaencitat">
    <w:name w:val="Intense Quote"/>
    <w:basedOn w:val="Normal"/>
    <w:next w:val="Normal"/>
    <w:link w:val="NaglaencitatChar"/>
    <w:uiPriority w:val="30"/>
    <w:qFormat/>
    <w:rsid w:val="0032228E"/>
    <w:pPr>
      <w:pBdr>
        <w:top w:val="single" w:sz="4" w:space="10" w:color="auto"/>
        <w:bottom w:val="single" w:sz="4" w:space="10" w:color="auto"/>
      </w:pBdr>
      <w:spacing w:before="240" w:after="240" w:line="300" w:lineRule="auto"/>
      <w:ind w:left="1152" w:right="1152"/>
      <w:jc w:val="both"/>
    </w:pPr>
    <w:rPr>
      <w:i/>
      <w:iCs/>
    </w:rPr>
  </w:style>
  <w:style w:type="character" w:customStyle="1" w:styleId="NaglaencitatChar">
    <w:name w:val="Naglašen citat Char"/>
    <w:basedOn w:val="Zadanifontodlomka"/>
    <w:link w:val="Naglaencitat"/>
    <w:uiPriority w:val="30"/>
    <w:rsid w:val="0032228E"/>
    <w:rPr>
      <w:i/>
      <w:iCs/>
    </w:rPr>
  </w:style>
  <w:style w:type="character" w:styleId="Neupadljivoisticanje">
    <w:name w:val="Subtle Emphasis"/>
    <w:uiPriority w:val="19"/>
    <w:qFormat/>
    <w:rsid w:val="0032228E"/>
    <w:rPr>
      <w:i/>
      <w:iCs/>
    </w:rPr>
  </w:style>
  <w:style w:type="character" w:styleId="Jakoisticanje">
    <w:name w:val="Intense Emphasis"/>
    <w:uiPriority w:val="21"/>
    <w:qFormat/>
    <w:rsid w:val="0032228E"/>
    <w:rPr>
      <w:b/>
      <w:bCs/>
      <w:i/>
      <w:iCs/>
    </w:rPr>
  </w:style>
  <w:style w:type="character" w:styleId="Neupadljivareferenca">
    <w:name w:val="Subtle Reference"/>
    <w:basedOn w:val="Zadanifontodlomka"/>
    <w:uiPriority w:val="31"/>
    <w:qFormat/>
    <w:rsid w:val="0032228E"/>
    <w:rPr>
      <w:smallCaps/>
    </w:rPr>
  </w:style>
  <w:style w:type="character" w:styleId="Istaknutareferenca">
    <w:name w:val="Intense Reference"/>
    <w:uiPriority w:val="32"/>
    <w:qFormat/>
    <w:rsid w:val="0032228E"/>
    <w:rPr>
      <w:b/>
      <w:bCs/>
      <w:smallCaps/>
    </w:rPr>
  </w:style>
  <w:style w:type="character" w:styleId="Naslovknjige">
    <w:name w:val="Book Title"/>
    <w:basedOn w:val="Zadanifontodlomka"/>
    <w:uiPriority w:val="33"/>
    <w:qFormat/>
    <w:rsid w:val="0032228E"/>
    <w:rPr>
      <w:i/>
      <w:iCs/>
      <w:smallCaps/>
      <w:spacing w:val="5"/>
    </w:rPr>
  </w:style>
  <w:style w:type="paragraph" w:styleId="TOCNaslov">
    <w:name w:val="TOC Heading"/>
    <w:basedOn w:val="Naslov1"/>
    <w:next w:val="Normal"/>
    <w:uiPriority w:val="39"/>
    <w:semiHidden/>
    <w:unhideWhenUsed/>
    <w:qFormat/>
    <w:rsid w:val="0032228E"/>
    <w:pPr>
      <w:outlineLvl w:val="9"/>
    </w:pPr>
    <w:rPr>
      <w:lang w:bidi="en-US"/>
    </w:rPr>
  </w:style>
  <w:style w:type="paragraph" w:customStyle="1" w:styleId="Nabrajanjea">
    <w:name w:val="Nabrajanje a)"/>
    <w:rsid w:val="0096750E"/>
    <w:pPr>
      <w:numPr>
        <w:numId w:val="19"/>
      </w:numPr>
      <w:spacing w:before="60" w:after="60" w:line="240" w:lineRule="auto"/>
    </w:pPr>
    <w:rPr>
      <w:rFonts w:ascii="Century Gothic" w:eastAsia="Times New Roman" w:hAnsi="Century Gothic" w:cs="Times New Roman"/>
      <w:lang w:eastAsia="hr-HR"/>
    </w:rPr>
  </w:style>
  <w:style w:type="paragraph" w:customStyle="1" w:styleId="Nabrajanje1">
    <w:name w:val="Nabrajanje1"/>
    <w:autoRedefine/>
    <w:rsid w:val="00772F18"/>
    <w:pPr>
      <w:numPr>
        <w:numId w:val="24"/>
      </w:numPr>
      <w:spacing w:before="60" w:after="60" w:line="240" w:lineRule="auto"/>
    </w:pPr>
    <w:rPr>
      <w:rFonts w:ascii="Arial" w:eastAsia="Times New Roman" w:hAnsi="Arial" w:cs="Arial"/>
      <w:sz w:val="24"/>
      <w:szCs w:val="24"/>
      <w:lang w:eastAsia="hr-HR"/>
    </w:rPr>
  </w:style>
  <w:style w:type="character" w:styleId="Hiperveza">
    <w:name w:val="Hyperlink"/>
    <w:basedOn w:val="Zadanifontodlomka"/>
    <w:rsid w:val="004615D8"/>
    <w:rPr>
      <w:color w:val="0000FF"/>
      <w:u w:val="single"/>
    </w:rPr>
  </w:style>
  <w:style w:type="character" w:customStyle="1" w:styleId="hps">
    <w:name w:val="hps"/>
    <w:basedOn w:val="Zadanifontodlomka"/>
    <w:rsid w:val="00B22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uev-nord-cer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2408</Words>
  <Characters>13729</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PLUS d.o.o.</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Pavičić</dc:creator>
  <cp:lastModifiedBy>Caldarevic, Leo</cp:lastModifiedBy>
  <cp:revision>9</cp:revision>
  <cp:lastPrinted>2012-08-16T11:53:00Z</cp:lastPrinted>
  <dcterms:created xsi:type="dcterms:W3CDTF">2017-10-23T09:54:00Z</dcterms:created>
  <dcterms:modified xsi:type="dcterms:W3CDTF">2019-07-20T12:37:00Z</dcterms:modified>
</cp:coreProperties>
</file>